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DD" w:rsidRDefault="003952DD" w:rsidP="003952DD">
      <w:pPr>
        <w:spacing w:after="200" w:line="240" w:lineRule="auto"/>
        <w:jc w:val="both"/>
        <w:rPr>
          <w:rFonts w:ascii="Arial" w:eastAsia="Times New Roman" w:hAnsi="Arial" w:cs="Arial"/>
          <w:color w:val="00B050"/>
          <w:lang w:val="ca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D7E5A2" wp14:editId="249178C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000250" cy="727364"/>
            <wp:effectExtent l="0" t="0" r="0" b="0"/>
            <wp:wrapNone/>
            <wp:docPr id="1" name="Imagen 1" descr="https://afectadosporlahipoteca.com/wp-content/uploads/2012/01/pa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ectadosporlahipoteca.com/wp-content/uploads/2012/01/pah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7C1" w:rsidRDefault="009247C1" w:rsidP="003952DD">
      <w:pPr>
        <w:spacing w:after="200" w:line="240" w:lineRule="auto"/>
        <w:jc w:val="both"/>
        <w:rPr>
          <w:rFonts w:ascii="Arial" w:eastAsia="Times New Roman" w:hAnsi="Arial" w:cs="Arial"/>
          <w:color w:val="00B050"/>
          <w:lang w:val="ca-ES" w:eastAsia="es-ES"/>
        </w:rPr>
      </w:pPr>
    </w:p>
    <w:p w:rsidR="009247C1" w:rsidRDefault="009247C1" w:rsidP="003952DD">
      <w:pPr>
        <w:spacing w:after="200" w:line="240" w:lineRule="auto"/>
        <w:jc w:val="both"/>
        <w:rPr>
          <w:rFonts w:ascii="Arial" w:eastAsia="Times New Roman" w:hAnsi="Arial" w:cs="Arial"/>
          <w:color w:val="00B050"/>
          <w:lang w:val="ca-ES" w:eastAsia="es-ES"/>
        </w:rPr>
      </w:pPr>
    </w:p>
    <w:p w:rsidR="009247C1" w:rsidRDefault="009247C1" w:rsidP="003952DD">
      <w:pPr>
        <w:spacing w:after="200" w:line="240" w:lineRule="auto"/>
        <w:jc w:val="both"/>
        <w:rPr>
          <w:rFonts w:ascii="Arial" w:eastAsia="Times New Roman" w:hAnsi="Arial" w:cs="Arial"/>
          <w:color w:val="00B050"/>
          <w:lang w:val="ca-ES" w:eastAsia="es-ES"/>
        </w:rPr>
      </w:pPr>
    </w:p>
    <w:p w:rsidR="003952DD" w:rsidRPr="003952DD" w:rsidRDefault="003952DD" w:rsidP="003952D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Entitat bancària o societat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oficina del carrer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núm</w:t>
      </w:r>
      <w:r w:rsidR="009247C1">
        <w:rPr>
          <w:rFonts w:ascii="Arial" w:eastAsia="Times New Roman" w:hAnsi="Arial" w:cs="Arial"/>
          <w:color w:val="000000"/>
          <w:lang w:val="ca-ES" w:eastAsia="es-ES"/>
        </w:rPr>
        <w:t>.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de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3952DD" w:rsidRDefault="003952DD" w:rsidP="003952DD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</w:p>
    <w:p w:rsidR="009247C1" w:rsidRPr="00EE4A51" w:rsidRDefault="003952DD" w:rsidP="003952DD">
      <w:pPr>
        <w:spacing w:before="240"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Nom afectat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1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major d’edat, amb domicili a efectes de notificacions al carrer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XXXXXX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numero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pis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de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amb D.N.I./N.I.E.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XXXXXXX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i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Nom afectada 2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major d’edat, amb domicili a efectes de notificacions al carrer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número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XXXXXX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pis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de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amb D.N.I./N.I.E.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 xml:space="preserve">XXXXXXX, 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compareixen davant d’aquest servei i, de la millor manera, </w:t>
      </w: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DECLAREN:</w:t>
      </w:r>
    </w:p>
    <w:p w:rsidR="002704EB" w:rsidRDefault="003952DD" w:rsidP="003952DD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Que, per motius de context econòmic aliens a la seva voluntat, </w:t>
      </w:r>
      <w:r w:rsidR="002704EB" w:rsidRPr="002704EB">
        <w:rPr>
          <w:rFonts w:ascii="Arial" w:eastAsia="Times New Roman" w:hAnsi="Arial" w:cs="Arial"/>
          <w:color w:val="000000"/>
          <w:lang w:val="ca-ES" w:eastAsia="es-ES"/>
        </w:rPr>
        <w:t xml:space="preserve">es van veure impossibilitats de fer front als pagaments de les quotes mensuals del préstec hipotecari </w:t>
      </w:r>
      <w:r w:rsidR="00D00DE5">
        <w:rPr>
          <w:rFonts w:ascii="Arial" w:eastAsia="Times New Roman" w:hAnsi="Arial" w:cs="Arial"/>
          <w:color w:val="00B050"/>
          <w:lang w:val="ca-ES" w:eastAsia="es-ES"/>
        </w:rPr>
        <w:t>núm./codi préstec hipotecari</w:t>
      </w:r>
      <w:r w:rsidR="002704EB" w:rsidRPr="00D00DE5">
        <w:rPr>
          <w:rFonts w:ascii="Arial" w:eastAsia="Times New Roman" w:hAnsi="Arial" w:cs="Arial"/>
          <w:lang w:val="ca-ES" w:eastAsia="es-ES"/>
        </w:rPr>
        <w:t>.</w:t>
      </w:r>
    </w:p>
    <w:p w:rsidR="003952DD" w:rsidRPr="003952DD" w:rsidRDefault="003952DD" w:rsidP="003952D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Segon.-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Que en l’actualitat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Nom afectada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 xml:space="preserve">1 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i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Nom afectat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 xml:space="preserve">2 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>són p</w:t>
      </w:r>
      <w:r w:rsidR="00D00DE5">
        <w:rPr>
          <w:rFonts w:ascii="Arial" w:eastAsia="Times New Roman" w:hAnsi="Arial" w:cs="Arial"/>
          <w:color w:val="000000"/>
          <w:lang w:val="ca-ES" w:eastAsia="es-ES"/>
        </w:rPr>
        <w:t>art demandada en procediment d’execució hipotecària / procediment ordinari,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promogut per la interposició de demanda per part de la seva entitat.</w:t>
      </w:r>
    </w:p>
    <w:p w:rsidR="00D00DE5" w:rsidRPr="00D00DE5" w:rsidRDefault="00D00DE5" w:rsidP="00D00DE5">
      <w:pPr>
        <w:spacing w:before="240" w:after="200" w:line="240" w:lineRule="auto"/>
        <w:jc w:val="both"/>
        <w:rPr>
          <w:rFonts w:ascii="Arial" w:eastAsia="Times New Roman" w:hAnsi="Arial" w:cs="Arial"/>
          <w:bCs/>
          <w:color w:val="000000"/>
          <w:lang w:val="ca-ES" w:eastAsia="es-ES"/>
        </w:rPr>
      </w:pPr>
      <w:r w:rsidRPr="00D00DE5">
        <w:rPr>
          <w:rFonts w:ascii="Arial" w:eastAsia="Times New Roman" w:hAnsi="Arial" w:cs="Arial"/>
          <w:b/>
          <w:bCs/>
          <w:color w:val="000000"/>
          <w:lang w:val="ca-ES" w:eastAsia="es-ES"/>
        </w:rPr>
        <w:t>Tercer.-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Que el 6 d’agost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 xml:space="preserve">de 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2015 va entrar en vigor la Llei 24/2015, del 29 de juliol, de Mesures urgents per a afrontar l'emergència en l'àmbit de l'habi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tatge i la pobresa energètica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.</w:t>
      </w:r>
    </w:p>
    <w:p w:rsidR="00D00DE5" w:rsidRPr="00D00DE5" w:rsidRDefault="00D00DE5" w:rsidP="00D00DE5">
      <w:pPr>
        <w:spacing w:before="240" w:after="200" w:line="240" w:lineRule="auto"/>
        <w:jc w:val="both"/>
        <w:rPr>
          <w:rFonts w:ascii="Arial" w:eastAsia="Times New Roman" w:hAnsi="Arial" w:cs="Arial"/>
          <w:bCs/>
          <w:color w:val="000000"/>
          <w:lang w:val="ca-ES" w:eastAsia="es-ES"/>
        </w:rPr>
      </w:pPr>
      <w:r w:rsidRPr="00D00DE5">
        <w:rPr>
          <w:rFonts w:ascii="Arial" w:eastAsia="Times New Roman" w:hAnsi="Arial" w:cs="Arial"/>
          <w:b/>
          <w:bCs/>
          <w:color w:val="000000"/>
          <w:lang w:val="ca-ES" w:eastAsia="es-ES"/>
        </w:rPr>
        <w:t>Quart.-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 xml:space="preserve"> Que despré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s del de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sistiment parcial del recurs d’inconstitucionalitat nú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m. 2501-2016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,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acordat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al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Consell de Ministres de data 2 de novembre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 xml:space="preserve"> de 2018, i la seva posterior publicació a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l BOE, la Llei 24/2015, del 29 de juliol, és actualment vigent.</w:t>
      </w:r>
    </w:p>
    <w:p w:rsidR="00D00DE5" w:rsidRPr="00D00DE5" w:rsidRDefault="00D00DE5" w:rsidP="00D00DE5">
      <w:pPr>
        <w:spacing w:before="240" w:after="200" w:line="240" w:lineRule="auto"/>
        <w:jc w:val="both"/>
        <w:rPr>
          <w:rFonts w:ascii="Arial" w:eastAsia="Times New Roman" w:hAnsi="Arial" w:cs="Arial"/>
          <w:bCs/>
          <w:color w:val="000000"/>
          <w:lang w:val="ca-ES" w:eastAsia="es-ES"/>
        </w:rPr>
      </w:pPr>
      <w:r w:rsidRPr="00D00DE5">
        <w:rPr>
          <w:rFonts w:ascii="Arial" w:eastAsia="Times New Roman" w:hAnsi="Arial" w:cs="Arial"/>
          <w:b/>
          <w:bCs/>
          <w:color w:val="000000"/>
          <w:lang w:val="ca-ES" w:eastAsia="es-ES"/>
        </w:rPr>
        <w:t>Cinquè.-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Que la citada llei, en el seu article 5.2, obliga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el demandant/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executant a oferir una proposta de lloguer social abans d’interposar qualsevol dema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nda judicial d’execució hipotecà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ria. També imposa obligació d’oferir lloguer social, en l’article 5.1, abans d’adquirir un habitatge resultant d’assoliments d’acords de co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mpensació o dacions en pagament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de préstecs o crèdits hipotecaris sobre habitatge habitual, o abans de la signatura de compravenda d’un habitatge que tingui com a causa de la venda la impossibilitat per part del prestatari el retor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n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del préstec hipotecari. Aquesta obligació recau en la seva entitat sempre q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ue el procediment, l’adquisició o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compravenda afe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cti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 xml:space="preserve"> a persones o unitats familiars que no tinguin alternativa d’habitatge pròpia i es trobin dins els paràmetres de risc d’exclusió residencial (art.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 xml:space="preserve"> </w:t>
      </w:r>
      <w:r w:rsidRPr="00D00DE5">
        <w:rPr>
          <w:rFonts w:ascii="Arial" w:eastAsia="Times New Roman" w:hAnsi="Arial" w:cs="Arial"/>
          <w:bCs/>
          <w:color w:val="000000"/>
          <w:lang w:val="ca-ES" w:eastAsia="es-ES"/>
        </w:rPr>
        <w:t>5.10).</w:t>
      </w:r>
    </w:p>
    <w:p w:rsidR="009247C1" w:rsidRDefault="003952DD" w:rsidP="00D00DE5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0000"/>
          <w:lang w:val="ca-ES" w:eastAsia="es-ES"/>
        </w:rPr>
        <w:t>Perquè l'oferta pugui ser considerada de lloguer social ha de complir tres requisits:</w:t>
      </w:r>
    </w:p>
    <w:p w:rsidR="009247C1" w:rsidRPr="009247C1" w:rsidRDefault="003952DD" w:rsidP="003952DD">
      <w:pPr>
        <w:pStyle w:val="Prrafodelista"/>
        <w:numPr>
          <w:ilvl w:val="0"/>
          <w:numId w:val="3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247C1">
        <w:rPr>
          <w:rFonts w:ascii="Arial" w:eastAsia="Times New Roman" w:hAnsi="Arial" w:cs="Arial"/>
          <w:color w:val="000000"/>
          <w:lang w:val="ca-ES" w:eastAsia="es-ES"/>
        </w:rPr>
        <w:t>Ha de fixar rendes que garanteixin que l’esforç pel pagament del lloguer no superi el 10% dels ingressos ponderats de la unitat familiar, si estan per sota del 0,89 de l’indicador de renda de suficiència (IRSC), o el 12% dels ingressos ponderats de la unitat familiar, si estan per sota del 0,95 de l’IRSC, o el 18% dels ingressos ponderats de la unitat familiar, si són iguals o superiors al 0,95 de l'IRSC.</w:t>
      </w:r>
    </w:p>
    <w:p w:rsidR="009247C1" w:rsidRPr="009247C1" w:rsidRDefault="009247C1" w:rsidP="009247C1">
      <w:pPr>
        <w:pStyle w:val="Prrafodelista"/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9247C1" w:rsidRPr="009247C1" w:rsidRDefault="003952DD" w:rsidP="009247C1">
      <w:pPr>
        <w:pStyle w:val="Prrafodelista"/>
        <w:numPr>
          <w:ilvl w:val="0"/>
          <w:numId w:val="3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247C1">
        <w:rPr>
          <w:rFonts w:ascii="Arial" w:eastAsia="Times New Roman" w:hAnsi="Arial" w:cs="Arial"/>
          <w:color w:val="000000"/>
          <w:lang w:val="ca-ES" w:eastAsia="es-ES"/>
        </w:rPr>
        <w:t xml:space="preserve">Ha d’oferir preferentment l’habitatge afectat pel procediment o, alternativament, un habitatge situat dins el mateix terme municipal, llevat que es disposi d’un </w:t>
      </w:r>
      <w:r w:rsidRPr="009247C1">
        <w:rPr>
          <w:rFonts w:ascii="Arial" w:eastAsia="Times New Roman" w:hAnsi="Arial" w:cs="Arial"/>
          <w:color w:val="000000"/>
          <w:lang w:val="ca-ES" w:eastAsia="es-ES"/>
        </w:rPr>
        <w:lastRenderedPageBreak/>
        <w:t>informe dels serveis socials municipals que acrediti que el trasllat a un altre terme municipal no ha d’afectar negativament la situació de risc d’exclusió residencial de la unitat familiar.</w:t>
      </w:r>
    </w:p>
    <w:p w:rsidR="009247C1" w:rsidRPr="009247C1" w:rsidRDefault="009247C1" w:rsidP="009247C1">
      <w:pPr>
        <w:pStyle w:val="Prrafodelista"/>
        <w:rPr>
          <w:rFonts w:ascii="Arial" w:eastAsia="Times New Roman" w:hAnsi="Arial" w:cs="Arial"/>
          <w:color w:val="000000"/>
          <w:lang w:val="ca-ES" w:eastAsia="es-ES"/>
        </w:rPr>
      </w:pPr>
    </w:p>
    <w:p w:rsidR="003952DD" w:rsidRPr="009247C1" w:rsidRDefault="003952DD" w:rsidP="003952DD">
      <w:pPr>
        <w:pStyle w:val="Prrafodelista"/>
        <w:numPr>
          <w:ilvl w:val="0"/>
          <w:numId w:val="3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247C1">
        <w:rPr>
          <w:rFonts w:ascii="Arial" w:eastAsia="Times New Roman" w:hAnsi="Arial" w:cs="Arial"/>
          <w:color w:val="000000"/>
          <w:lang w:val="ca-ES" w:eastAsia="es-ES"/>
        </w:rPr>
        <w:t>Ha d’ésser per a un període de com a mínim set anys.</w:t>
      </w:r>
    </w:p>
    <w:p w:rsidR="003952DD" w:rsidRPr="003952DD" w:rsidRDefault="003952DD" w:rsidP="003952D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Sisè.-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Que el deure de comprovar que l’afectat no disposa d’alternativa </w:t>
      </w:r>
      <w:proofErr w:type="spellStart"/>
      <w:r w:rsidRPr="003952DD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i es troba dins els paràmetres de risc d’exclusió residencial recau sobre el demandant, i ha incomplert amb aquest imperatiu legal.</w:t>
      </w:r>
    </w:p>
    <w:p w:rsidR="00EE4A51" w:rsidRDefault="003952DD" w:rsidP="003952DD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Setè.-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>Que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>,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 xml:space="preserve"> d’acord 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 xml:space="preserve">amb 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 xml:space="preserve">la Disposició 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>t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>ransitòria Segona de l’esmentada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 xml:space="preserve"> llei, el demandant/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>executant de procediments d’execució hipotecària que estiguin en tràmit de substanciació o d’execució en el moment d’entrada en vigor d’aquesta llei i que tinguin per objecte habitatge propietat de persones jurídiques a que fan referència les llet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>res a) i b) de l’article 5.2, té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 xml:space="preserve"> l’obligació d’oferir un lloguer social en els termes establerts en l’article 5.7 de la 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 xml:space="preserve">Llei 24/2015 </w:t>
      </w:r>
      <w:r w:rsidR="00EE4A51" w:rsidRPr="00EE4A51">
        <w:rPr>
          <w:rFonts w:ascii="Arial" w:eastAsia="Times New Roman" w:hAnsi="Arial" w:cs="Arial"/>
          <w:color w:val="000000"/>
          <w:lang w:val="ca-ES" w:eastAsia="es-ES"/>
        </w:rPr>
        <w:t>abans d’adquirir la possessió de l’habitatge.</w:t>
      </w:r>
    </w:p>
    <w:p w:rsidR="00EE4A51" w:rsidRDefault="00EE4A51" w:rsidP="003952DD">
      <w:pPr>
        <w:spacing w:before="240"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 w:rsidRPr="00EE4A51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Vuitè.- </w:t>
      </w:r>
      <w:r w:rsidRPr="00EE4A51">
        <w:rPr>
          <w:rFonts w:ascii="Arial" w:eastAsia="Times New Roman" w:hAnsi="Arial" w:cs="Arial"/>
          <w:bCs/>
          <w:color w:val="000000"/>
          <w:lang w:val="ca-ES" w:eastAsia="es-ES"/>
        </w:rPr>
        <w:t xml:space="preserve">Que la seva entitat es una persona jurídica obligada a oferir lloguer social per ser un gran tenidor d’habitatge, d’acord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 xml:space="preserve">amb </w:t>
      </w:r>
      <w:r w:rsidRPr="00EE4A51">
        <w:rPr>
          <w:rFonts w:ascii="Arial" w:eastAsia="Times New Roman" w:hAnsi="Arial" w:cs="Arial"/>
          <w:bCs/>
          <w:color w:val="000000"/>
          <w:lang w:val="ca-ES" w:eastAsia="es-ES"/>
        </w:rPr>
        <w:t>la definici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ó de gran tenidor d’habitatge de l’</w:t>
      </w:r>
      <w:r w:rsidRPr="00EE4A51">
        <w:rPr>
          <w:rFonts w:ascii="Arial" w:eastAsia="Times New Roman" w:hAnsi="Arial" w:cs="Arial"/>
          <w:bCs/>
          <w:color w:val="000000"/>
          <w:lang w:val="ca-ES" w:eastAsia="es-ES"/>
        </w:rPr>
        <w:t xml:space="preserve">article 5.9 de la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Llei 24/2015</w:t>
      </w:r>
      <w:r w:rsidRPr="00EE4A51">
        <w:rPr>
          <w:rFonts w:ascii="Arial" w:eastAsia="Times New Roman" w:hAnsi="Arial" w:cs="Arial"/>
          <w:bCs/>
          <w:color w:val="000000"/>
          <w:lang w:val="ca-ES" w:eastAsia="es-ES"/>
        </w:rPr>
        <w:t>, o una perso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na física que ha adquirit despré</w:t>
      </w:r>
      <w:r w:rsidRPr="00EE4A51">
        <w:rPr>
          <w:rFonts w:ascii="Arial" w:eastAsia="Times New Roman" w:hAnsi="Arial" w:cs="Arial"/>
          <w:bCs/>
          <w:color w:val="000000"/>
          <w:lang w:val="ca-ES" w:eastAsia="es-ES"/>
        </w:rPr>
        <w:t xml:space="preserve">s del 30 d’abril de 2008 habitatges que siguin, en primera o ulteriors transmissions, </w:t>
      </w:r>
      <w:r>
        <w:rPr>
          <w:rFonts w:ascii="Arial" w:eastAsia="Times New Roman" w:hAnsi="Arial" w:cs="Arial"/>
          <w:bCs/>
          <w:color w:val="000000"/>
          <w:lang w:val="ca-ES" w:eastAsia="es-ES"/>
        </w:rPr>
        <w:t>provinents d’execucions hipotecà</w:t>
      </w:r>
      <w:r w:rsidRPr="00EE4A51">
        <w:rPr>
          <w:rFonts w:ascii="Arial" w:eastAsia="Times New Roman" w:hAnsi="Arial" w:cs="Arial"/>
          <w:bCs/>
          <w:color w:val="000000"/>
          <w:lang w:val="ca-ES" w:eastAsia="es-ES"/>
        </w:rPr>
        <w:t>ries, d’acords de compensació de deutes o de dació en pagament o compravenda que tingui com a causa la impossibilitat de retornar el préstec hipotecari.</w:t>
      </w:r>
    </w:p>
    <w:p w:rsidR="003952DD" w:rsidRPr="003952DD" w:rsidRDefault="003952DD" w:rsidP="003952D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Novè.-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Que no formular la proposta obligatòria de lloguer social, en els supòsits de l’article 5 de la Llei 24/2015, o incomplir en la formulació de la proposta el requisits establerts en la definició del l’article 5.7 està tipificat com a infracció greu en matèria de protecció dels consumidors i usuaris d’habitatge en el mercat immobiliari per la Llei 18/2007, de 28 de desembre, del dret a l’habitatge, la qual serà sancionada amb multes de fins a 90.000 euros.</w:t>
      </w:r>
    </w:p>
    <w:p w:rsidR="009247C1" w:rsidRPr="00EE4A51" w:rsidRDefault="003952DD" w:rsidP="009247C1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Desè-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Que han sol·licitat al jutjat la immediata suspensió del procediment en curs fins que la seva entitat doni compliment a l’imperatiu de fer proposta de lloguer social en els termes establerts per la llei de referència, donat que la seva entitat l’ha incomplert.</w:t>
      </w:r>
    </w:p>
    <w:p w:rsidR="003952DD" w:rsidRPr="003952DD" w:rsidRDefault="003952DD" w:rsidP="009247C1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Per la qual cosa, </w:t>
      </w:r>
      <w:r w:rsidRPr="003952DD">
        <w:rPr>
          <w:rFonts w:ascii="Arial" w:eastAsia="Times New Roman" w:hAnsi="Arial" w:cs="Arial"/>
          <w:b/>
          <w:bCs/>
          <w:color w:val="000000"/>
          <w:lang w:val="ca-ES" w:eastAsia="es-ES"/>
        </w:rPr>
        <w:t>SOL·LICITEN:</w:t>
      </w:r>
    </w:p>
    <w:p w:rsidR="003952DD" w:rsidRPr="003952DD" w:rsidRDefault="003952DD" w:rsidP="003952D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- Que compleixi amb l’obligació de fer </w:t>
      </w:r>
      <w:r w:rsidRPr="003952DD">
        <w:rPr>
          <w:rFonts w:ascii="Arial" w:eastAsia="Times New Roman" w:hAnsi="Arial" w:cs="Arial"/>
          <w:color w:val="000000"/>
          <w:u w:val="single"/>
          <w:lang w:val="ca-ES" w:eastAsia="es-ES"/>
        </w:rPr>
        <w:t>oferta de lloguer social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>, amb caràcter urgent, en els termes establerts per la Llei 24/2015, del 29 de juliol, de mesures urgents per afrontar l’emergència en l’àmbit de l’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>habitatge i pobresa energètica.</w:t>
      </w:r>
    </w:p>
    <w:p w:rsidR="003952DD" w:rsidRPr="003952DD" w:rsidRDefault="003952DD" w:rsidP="00EE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0000"/>
          <w:lang w:val="ca-ES" w:eastAsia="es-ES"/>
        </w:rPr>
        <w:t>- Que en el termini de 3 dies hàbils des de la realització de l’oferta de lloguer social, la comuniqui a l’Ajuntament</w:t>
      </w:r>
      <w:r w:rsidR="00EE4A51">
        <w:rPr>
          <w:rFonts w:ascii="Arial" w:eastAsia="Times New Roman" w:hAnsi="Arial" w:cs="Arial"/>
          <w:color w:val="000000"/>
          <w:lang w:val="ca-ES" w:eastAsia="es-ES"/>
        </w:rPr>
        <w:t xml:space="preserve"> i a l’Agència de l’Habitatge de Catalunya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3952DD" w:rsidRPr="003952DD" w:rsidRDefault="003952DD" w:rsidP="003952D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0000"/>
          <w:lang w:val="ca-ES" w:eastAsia="es-ES"/>
        </w:rPr>
        <w:t>Atentament,</w:t>
      </w:r>
    </w:p>
    <w:p w:rsidR="003952DD" w:rsidRPr="003952DD" w:rsidRDefault="003952DD" w:rsidP="003952D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 </w:t>
      </w:r>
    </w:p>
    <w:p w:rsidR="003952DD" w:rsidRPr="003952DD" w:rsidRDefault="003952DD" w:rsidP="003952D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f</w:t>
      </w:r>
      <w:r w:rsidR="009247C1">
        <w:rPr>
          <w:rFonts w:ascii="Arial" w:eastAsia="Times New Roman" w:hAnsi="Arial" w:cs="Arial"/>
          <w:color w:val="00B050"/>
          <w:lang w:val="ca-ES" w:eastAsia="es-ES"/>
        </w:rPr>
        <w:t>i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rmes</w:t>
      </w:r>
    </w:p>
    <w:p w:rsidR="003952DD" w:rsidRPr="003952DD" w:rsidRDefault="003952DD" w:rsidP="003952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Nom afectada 1 i Nom afectat 2</w:t>
      </w:r>
    </w:p>
    <w:p w:rsidR="003952DD" w:rsidRPr="003952DD" w:rsidRDefault="003952DD" w:rsidP="003952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Telèfon de contacte</w:t>
      </w:r>
    </w:p>
    <w:p w:rsidR="00A163E6" w:rsidRPr="003952DD" w:rsidRDefault="003952DD" w:rsidP="003952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3952DD">
        <w:rPr>
          <w:rFonts w:ascii="Arial" w:eastAsia="Times New Roman" w:hAnsi="Arial" w:cs="Arial"/>
          <w:color w:val="00B050"/>
          <w:lang w:val="ca-ES" w:eastAsia="es-ES"/>
        </w:rPr>
        <w:t>Localita</w:t>
      </w:r>
      <w:bookmarkStart w:id="0" w:name="_GoBack"/>
      <w:bookmarkEnd w:id="0"/>
      <w:r w:rsidRPr="003952DD">
        <w:rPr>
          <w:rFonts w:ascii="Arial" w:eastAsia="Times New Roman" w:hAnsi="Arial" w:cs="Arial"/>
          <w:color w:val="00B050"/>
          <w:lang w:val="ca-ES" w:eastAsia="es-ES"/>
        </w:rPr>
        <w:t>t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, a 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de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3952DD">
        <w:rPr>
          <w:rFonts w:ascii="Arial" w:eastAsia="Times New Roman" w:hAnsi="Arial" w:cs="Arial"/>
          <w:color w:val="000000"/>
          <w:lang w:val="ca-ES" w:eastAsia="es-ES"/>
        </w:rPr>
        <w:t xml:space="preserve"> de 20</w:t>
      </w:r>
      <w:r w:rsidRPr="003952DD">
        <w:rPr>
          <w:rFonts w:ascii="Arial" w:eastAsia="Times New Roman" w:hAnsi="Arial" w:cs="Arial"/>
          <w:color w:val="00B050"/>
          <w:lang w:val="ca-ES" w:eastAsia="es-ES"/>
        </w:rPr>
        <w:t>XX</w:t>
      </w:r>
    </w:p>
    <w:sectPr w:rsidR="00A163E6" w:rsidRPr="00395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A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EA03DB"/>
    <w:multiLevelType w:val="hybridMultilevel"/>
    <w:tmpl w:val="9D4CF44C"/>
    <w:lvl w:ilvl="0" w:tplc="03D8C2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3A7"/>
    <w:multiLevelType w:val="hybridMultilevel"/>
    <w:tmpl w:val="46C2E3AC"/>
    <w:lvl w:ilvl="0" w:tplc="49746B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D"/>
    <w:rsid w:val="002704EB"/>
    <w:rsid w:val="003952DD"/>
    <w:rsid w:val="008C036A"/>
    <w:rsid w:val="009247C1"/>
    <w:rsid w:val="00A163E6"/>
    <w:rsid w:val="00D00DE5"/>
    <w:rsid w:val="00E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299"/>
  <w15:chartTrackingRefBased/>
  <w15:docId w15:val="{807BEA7C-5951-41D2-A3C6-2A21FD2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3</cp:revision>
  <dcterms:created xsi:type="dcterms:W3CDTF">2020-01-20T15:09:00Z</dcterms:created>
  <dcterms:modified xsi:type="dcterms:W3CDTF">2020-01-20T15:21:00Z</dcterms:modified>
</cp:coreProperties>
</file>