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40E38428" w:rsidP="40E38428" w:rsidRDefault="40E38428" w14:paraId="5F17BFBD" w14:textId="5958F927">
      <w:pPr>
        <w:spacing w:line="360" w:lineRule="exact"/>
        <w:jc w:val="both"/>
      </w:pPr>
      <w:r>
        <w:drawing>
          <wp:anchor distT="0" distB="0" distL="114300" distR="114300" simplePos="0" relativeHeight="251658240" behindDoc="0" locked="0" layoutInCell="1" allowOverlap="1" wp14:editId="21389F10" wp14:anchorId="777B7F05">
            <wp:simplePos x="0" y="0"/>
            <wp:positionH relativeFrom="column">
              <wp:align>right</wp:align>
            </wp:positionH>
            <wp:positionV relativeFrom="paragraph">
              <wp:posOffset>0</wp:posOffset>
            </wp:positionV>
            <wp:extent cx="933199" cy="659929"/>
            <wp:wrapSquare wrapText="bothSides"/>
            <wp:effectExtent l="0" t="0" r="0" b="0"/>
            <wp:docPr id="304418768" name="" title=""/>
            <wp:cNvGraphicFramePr>
              <a:graphicFrameLocks noChangeAspect="1"/>
            </wp:cNvGraphicFramePr>
            <a:graphic>
              <a:graphicData uri="http://schemas.openxmlformats.org/drawingml/2006/picture">
                <pic:pic>
                  <pic:nvPicPr>
                    <pic:cNvPr id="0" name=""/>
                    <pic:cNvPicPr/>
                  </pic:nvPicPr>
                  <pic:blipFill>
                    <a:blip r:embed="R7261fa5ac21949ee">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933199" cy="659929"/>
                    </a:xfrm>
                    <a:prstGeom prst="rect">
                      <a:avLst/>
                    </a:prstGeom>
                  </pic:spPr>
                </pic:pic>
              </a:graphicData>
            </a:graphic>
            <wp14:sizeRelH relativeFrom="page">
              <wp14:pctWidth>0</wp14:pctWidth>
            </wp14:sizeRelH>
            <wp14:sizeRelV relativeFrom="page">
              <wp14:pctHeight>0</wp14:pctHeight>
            </wp14:sizeRelV>
          </wp:anchor>
        </w:drawing>
      </w:r>
      <w:r w:rsidRPr="40E38428" w:rsidR="40E38428">
        <w:rPr>
          <w:rFonts w:ascii="Calibri" w:hAnsi="Calibri" w:eastAsia="Calibri" w:cs="Calibri"/>
          <w:b w:val="1"/>
          <w:bCs w:val="1"/>
          <w:noProof w:val="0"/>
          <w:color w:val="00000A"/>
          <w:sz w:val="24"/>
          <w:szCs w:val="24"/>
          <w:lang w:val="es-ES"/>
        </w:rPr>
        <w:t xml:space="preserve"> </w:t>
      </w:r>
    </w:p>
    <w:p w:rsidR="40E38428" w:rsidP="40E38428" w:rsidRDefault="40E38428" w14:paraId="3DE0171A" w14:textId="7C98B4B8">
      <w:pPr>
        <w:spacing w:line="360" w:lineRule="exact"/>
        <w:jc w:val="both"/>
      </w:pPr>
      <w:r w:rsidRPr="76375954" w:rsidR="76375954">
        <w:rPr>
          <w:rFonts w:ascii="Calibri" w:hAnsi="Calibri" w:eastAsia="Calibri" w:cs="Calibri"/>
          <w:b w:val="1"/>
          <w:bCs w:val="1"/>
          <w:noProof w:val="0"/>
          <w:color w:val="00000A"/>
          <w:sz w:val="24"/>
          <w:szCs w:val="24"/>
          <w:lang w:val="es-ES"/>
        </w:rPr>
        <w:t>Juzgado de Primera Instancia núm.</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b w:val="1"/>
          <w:bCs w:val="1"/>
          <w:noProof w:val="0"/>
          <w:color w:val="00B050"/>
          <w:sz w:val="24"/>
          <w:szCs w:val="24"/>
          <w:lang w:val="es-ES"/>
        </w:rPr>
        <w:t>(indicar número)</w:t>
      </w:r>
    </w:p>
    <w:p w:rsidR="40E38428" w:rsidP="40E38428" w:rsidRDefault="40E38428" w14:paraId="7AE75FB3" w14:textId="705AE4EF">
      <w:pPr>
        <w:spacing w:line="360" w:lineRule="exact"/>
        <w:jc w:val="both"/>
      </w:pPr>
      <w:r w:rsidRPr="76375954" w:rsidR="76375954">
        <w:rPr>
          <w:rFonts w:ascii="Calibri" w:hAnsi="Calibri" w:eastAsia="Calibri" w:cs="Calibri"/>
          <w:b w:val="1"/>
          <w:bCs w:val="1"/>
          <w:noProof w:val="0"/>
          <w:color w:val="00000A"/>
          <w:sz w:val="24"/>
          <w:szCs w:val="24"/>
          <w:lang w:val="es-ES"/>
        </w:rPr>
        <w:t>Procediment</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b w:val="1"/>
          <w:bCs w:val="1"/>
          <w:noProof w:val="0"/>
          <w:color w:val="00000A"/>
          <w:sz w:val="24"/>
          <w:szCs w:val="24"/>
          <w:lang w:val="es-ES"/>
        </w:rPr>
        <w:t>núm.</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b w:val="1"/>
          <w:bCs w:val="1"/>
          <w:noProof w:val="0"/>
          <w:color w:val="00B050"/>
          <w:sz w:val="24"/>
          <w:szCs w:val="24"/>
          <w:lang w:val="es-ES"/>
        </w:rPr>
        <w:t>(indicar número)</w:t>
      </w:r>
    </w:p>
    <w:p w:rsidR="40E38428" w:rsidP="40E38428" w:rsidRDefault="40E38428" w14:paraId="51DCFCC0" w14:textId="3FCA0973">
      <w:pPr>
        <w:spacing w:line="360" w:lineRule="exact"/>
        <w:jc w:val="both"/>
      </w:pPr>
      <w:r w:rsidRPr="76375954" w:rsidR="76375954">
        <w:rPr>
          <w:rFonts w:ascii="Calibri" w:hAnsi="Calibri" w:eastAsia="Calibri" w:cs="Calibri"/>
          <w:b w:val="1"/>
          <w:bCs w:val="1"/>
          <w:noProof w:val="0"/>
          <w:color w:val="00000A"/>
          <w:sz w:val="24"/>
          <w:szCs w:val="24"/>
          <w:lang w:val="es-ES"/>
        </w:rPr>
        <w:t xml:space="preserve"> </w:t>
      </w:r>
    </w:p>
    <w:p w:rsidR="40E38428" w:rsidP="40E38428" w:rsidRDefault="40E38428" w14:paraId="64652FF9" w14:textId="50830977">
      <w:pPr>
        <w:spacing w:line="360" w:lineRule="exact"/>
        <w:jc w:val="both"/>
      </w:pPr>
      <w:r w:rsidRPr="76375954" w:rsidR="76375954">
        <w:rPr>
          <w:rFonts w:ascii="Calibri" w:hAnsi="Calibri" w:eastAsia="Calibri" w:cs="Calibri"/>
          <w:b w:val="1"/>
          <w:bCs w:val="1"/>
          <w:noProof w:val="0"/>
          <w:color w:val="00000A"/>
          <w:sz w:val="24"/>
          <w:szCs w:val="24"/>
          <w:lang w:val="es-ES"/>
        </w:rPr>
        <w:t xml:space="preserve"> </w:t>
      </w:r>
    </w:p>
    <w:p w:rsidR="40E38428" w:rsidP="40E38428" w:rsidRDefault="40E38428" w14:paraId="25556EF2" w14:textId="18450A00">
      <w:pPr>
        <w:spacing w:line="322" w:lineRule="exact"/>
        <w:jc w:val="center"/>
      </w:pPr>
      <w:r w:rsidRPr="76375954" w:rsidR="76375954">
        <w:rPr>
          <w:rFonts w:ascii="Calibri" w:hAnsi="Calibri" w:eastAsia="Calibri" w:cs="Calibri"/>
          <w:b w:val="1"/>
          <w:bCs w:val="1"/>
          <w:noProof w:val="0"/>
          <w:color w:val="00000A"/>
          <w:sz w:val="28"/>
          <w:szCs w:val="28"/>
          <w:lang w:val="es-ES"/>
        </w:rPr>
        <w:t>AL JUZGADO</w:t>
      </w:r>
    </w:p>
    <w:p w:rsidR="40E38428" w:rsidP="40E38428" w:rsidRDefault="40E38428" w14:paraId="20C495C2" w14:textId="27883898">
      <w:pPr>
        <w:spacing w:line="360" w:lineRule="exact"/>
        <w:jc w:val="both"/>
      </w:pPr>
      <w:r w:rsidRPr="76375954" w:rsidR="76375954">
        <w:rPr>
          <w:rFonts w:ascii="Calibri" w:hAnsi="Calibri" w:eastAsia="Calibri" w:cs="Calibri"/>
          <w:b w:val="1"/>
          <w:bCs w:val="1"/>
          <w:noProof w:val="0"/>
          <w:color w:val="00000A"/>
          <w:sz w:val="24"/>
          <w:szCs w:val="24"/>
          <w:lang w:val="es-ES"/>
        </w:rPr>
        <w:t xml:space="preserve"> </w:t>
      </w:r>
    </w:p>
    <w:p w:rsidR="40E38428" w:rsidP="40E38428" w:rsidRDefault="40E38428" w14:paraId="7F9030E1" w14:textId="07C9A91B">
      <w:pPr>
        <w:spacing w:line="276" w:lineRule="exact"/>
        <w:jc w:val="both"/>
      </w:pPr>
      <w:r w:rsidRPr="76375954" w:rsidR="76375954">
        <w:rPr>
          <w:rFonts w:ascii="Calibri" w:hAnsi="Calibri" w:eastAsia="Calibri" w:cs="Calibri"/>
          <w:noProof w:val="0"/>
          <w:color w:val="00B050"/>
          <w:sz w:val="24"/>
          <w:szCs w:val="24"/>
          <w:lang w:val="es-ES"/>
        </w:rPr>
        <w:t>(nombre y apellidos),</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noProof w:val="0"/>
          <w:color w:val="00000A"/>
          <w:sz w:val="24"/>
          <w:szCs w:val="24"/>
          <w:lang w:val="es-ES"/>
        </w:rPr>
        <w:t>Procurador de los Tribunales,</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noProof w:val="0"/>
          <w:color w:val="00000A"/>
          <w:sz w:val="24"/>
          <w:szCs w:val="24"/>
          <w:lang w:val="es-ES"/>
        </w:rPr>
        <w:t>actuando</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noProof w:val="0"/>
          <w:color w:val="00000A"/>
          <w:sz w:val="24"/>
          <w:szCs w:val="24"/>
          <w:lang w:val="es-ES"/>
        </w:rPr>
        <w:t>en nombre y representación de</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noProof w:val="0"/>
          <w:color w:val="00B050"/>
          <w:sz w:val="24"/>
          <w:szCs w:val="24"/>
          <w:lang w:val="es-ES"/>
        </w:rPr>
        <w:t xml:space="preserve">(nombre y </w:t>
      </w:r>
      <w:r w:rsidRPr="76375954" w:rsidR="76375954">
        <w:rPr>
          <w:rFonts w:ascii="Calibri" w:hAnsi="Calibri" w:eastAsia="Calibri" w:cs="Calibri"/>
          <w:noProof w:val="0"/>
          <w:color w:val="00000A"/>
          <w:sz w:val="24"/>
          <w:szCs w:val="24"/>
          <w:lang w:val="es-ES"/>
        </w:rPr>
        <w:t>apellidos),</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noProof w:val="0"/>
          <w:color w:val="00000A"/>
          <w:sz w:val="24"/>
          <w:szCs w:val="24"/>
          <w:lang w:val="es-ES"/>
        </w:rPr>
        <w:t>según consta acreditado en los autos de referencia,</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noProof w:val="0"/>
          <w:color w:val="00000A"/>
          <w:sz w:val="24"/>
          <w:szCs w:val="24"/>
          <w:lang w:val="es-ES"/>
        </w:rPr>
        <w:t>ante la sala comparezco</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noProof w:val="0"/>
          <w:color w:val="00000A"/>
          <w:sz w:val="24"/>
          <w:szCs w:val="24"/>
          <w:lang w:val="es-ES"/>
        </w:rPr>
        <w:t>y como mejor derecho proceda</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b w:val="1"/>
          <w:bCs w:val="1"/>
          <w:noProof w:val="0"/>
          <w:color w:val="00000A"/>
          <w:sz w:val="24"/>
          <w:szCs w:val="24"/>
          <w:lang w:val="es-ES"/>
        </w:rPr>
        <w:t>DIGO:</w:t>
      </w:r>
    </w:p>
    <w:p w:rsidR="40E38428" w:rsidP="40E38428" w:rsidRDefault="40E38428" w14:paraId="423A2EB0" w14:textId="62F5C0C3">
      <w:pPr>
        <w:spacing w:line="276" w:lineRule="exact"/>
        <w:jc w:val="both"/>
      </w:pPr>
      <w:r w:rsidRPr="76375954" w:rsidR="76375954">
        <w:rPr>
          <w:rFonts w:ascii="Calibri" w:hAnsi="Calibri" w:eastAsia="Calibri" w:cs="Calibri"/>
          <w:noProof w:val="0"/>
          <w:color w:val="00B050"/>
          <w:sz w:val="24"/>
          <w:szCs w:val="24"/>
          <w:lang w:val="es-ES"/>
        </w:rPr>
        <w:t>(si no tengo abogada)</w:t>
      </w:r>
    </w:p>
    <w:p w:rsidR="40E38428" w:rsidP="40E38428" w:rsidRDefault="40E38428" w14:paraId="25D54B7F" w14:textId="09D0CFD1">
      <w:pPr>
        <w:spacing w:line="253" w:lineRule="exact"/>
        <w:jc w:val="both"/>
      </w:pPr>
      <w:r w:rsidRPr="76375954" w:rsidR="76375954">
        <w:rPr>
          <w:rFonts w:ascii="Calibri" w:hAnsi="Calibri" w:eastAsia="Calibri" w:cs="Calibri"/>
          <w:noProof w:val="0"/>
          <w:color w:val="00B050"/>
          <w:sz w:val="22"/>
          <w:szCs w:val="22"/>
          <w:lang w:val="es-ES"/>
        </w:rPr>
        <w:t>Nombre afectado /</w:t>
      </w:r>
      <w:r w:rsidRPr="76375954" w:rsidR="76375954">
        <w:rPr>
          <w:rFonts w:ascii="Times New Roman" w:hAnsi="Times New Roman" w:eastAsia="Times New Roman" w:cs="Times New Roman"/>
          <w:noProof w:val="0"/>
          <w:sz w:val="22"/>
          <w:szCs w:val="22"/>
          <w:lang w:val="es-ES"/>
        </w:rPr>
        <w:t xml:space="preserve"> </w:t>
      </w:r>
      <w:r w:rsidRPr="76375954" w:rsidR="76375954">
        <w:rPr>
          <w:rFonts w:ascii="Calibri" w:hAnsi="Calibri" w:eastAsia="Calibri" w:cs="Calibri"/>
          <w:noProof w:val="0"/>
          <w:color w:val="00B050"/>
          <w:sz w:val="22"/>
          <w:szCs w:val="22"/>
          <w:lang w:val="es-ES"/>
        </w:rPr>
        <w:t>a,</w:t>
      </w:r>
      <w:r w:rsidRPr="76375954" w:rsidR="76375954">
        <w:rPr>
          <w:rFonts w:ascii="Calibri" w:hAnsi="Calibri" w:eastAsia="Calibri" w:cs="Calibri"/>
          <w:noProof w:val="0"/>
          <w:color w:val="00000A"/>
          <w:sz w:val="22"/>
          <w:szCs w:val="22"/>
          <w:lang w:val="es-ES"/>
        </w:rPr>
        <w:t xml:space="preserve"> con DNI</w:t>
      </w:r>
      <w:r w:rsidRPr="76375954" w:rsidR="76375954">
        <w:rPr>
          <w:rFonts w:ascii="Times New Roman" w:hAnsi="Times New Roman" w:eastAsia="Times New Roman" w:cs="Times New Roman"/>
          <w:noProof w:val="0"/>
          <w:sz w:val="22"/>
          <w:szCs w:val="22"/>
          <w:lang w:val="es-ES"/>
        </w:rPr>
        <w:t xml:space="preserve"> </w:t>
      </w:r>
      <w:r w:rsidRPr="76375954" w:rsidR="76375954">
        <w:rPr>
          <w:rFonts w:ascii="Calibri" w:hAnsi="Calibri" w:eastAsia="Calibri" w:cs="Calibri"/>
          <w:noProof w:val="0"/>
          <w:color w:val="00B050"/>
          <w:sz w:val="22"/>
          <w:szCs w:val="22"/>
          <w:lang w:val="es-ES"/>
        </w:rPr>
        <w:t>xxxxxxx</w:t>
      </w:r>
      <w:r w:rsidRPr="76375954" w:rsidR="76375954">
        <w:rPr>
          <w:rFonts w:ascii="Calibri" w:hAnsi="Calibri" w:eastAsia="Calibri" w:cs="Calibri"/>
          <w:noProof w:val="0"/>
          <w:color w:val="00B050"/>
          <w:sz w:val="22"/>
          <w:szCs w:val="22"/>
          <w:lang w:val="es-ES"/>
        </w:rPr>
        <w:t>,</w:t>
      </w:r>
      <w:r w:rsidRPr="76375954" w:rsidR="76375954">
        <w:rPr>
          <w:rFonts w:ascii="Calibri" w:hAnsi="Calibri" w:eastAsia="Calibri" w:cs="Calibri"/>
          <w:noProof w:val="0"/>
          <w:color w:val="00000A"/>
          <w:sz w:val="22"/>
          <w:szCs w:val="22"/>
          <w:lang w:val="es-ES"/>
        </w:rPr>
        <w:t xml:space="preserve"> en nombre propio y derecho, con domicilio a efectos de notificación a</w:t>
      </w:r>
      <w:r w:rsidRPr="76375954" w:rsidR="76375954">
        <w:rPr>
          <w:rFonts w:ascii="Times New Roman" w:hAnsi="Times New Roman" w:eastAsia="Times New Roman" w:cs="Times New Roman"/>
          <w:noProof w:val="0"/>
          <w:sz w:val="22"/>
          <w:szCs w:val="22"/>
          <w:lang w:val="es-ES"/>
        </w:rPr>
        <w:t xml:space="preserve"> </w:t>
      </w:r>
      <w:r w:rsidRPr="76375954" w:rsidR="76375954">
        <w:rPr>
          <w:rFonts w:ascii="Calibri" w:hAnsi="Calibri" w:eastAsia="Calibri" w:cs="Calibri"/>
          <w:noProof w:val="0"/>
          <w:color w:val="00B050"/>
          <w:sz w:val="22"/>
          <w:szCs w:val="22"/>
          <w:lang w:val="es-ES"/>
        </w:rPr>
        <w:t xml:space="preserve">calle </w:t>
      </w:r>
      <w:r w:rsidRPr="76375954" w:rsidR="76375954">
        <w:rPr>
          <w:rFonts w:ascii="Calibri" w:hAnsi="Calibri" w:eastAsia="Calibri" w:cs="Calibri"/>
          <w:noProof w:val="0"/>
          <w:color w:val="00B050"/>
          <w:sz w:val="22"/>
          <w:szCs w:val="22"/>
          <w:lang w:val="es-ES"/>
        </w:rPr>
        <w:t>número</w:t>
      </w:r>
      <w:r w:rsidRPr="76375954" w:rsidR="76375954">
        <w:rPr>
          <w:rFonts w:ascii="Calibri" w:hAnsi="Calibri" w:eastAsia="Calibri" w:cs="Calibri"/>
          <w:noProof w:val="0"/>
          <w:color w:val="00B050"/>
          <w:sz w:val="22"/>
          <w:szCs w:val="22"/>
          <w:lang w:val="es-ES"/>
        </w:rPr>
        <w:t xml:space="preserve"> </w:t>
      </w:r>
      <w:r w:rsidRPr="76375954" w:rsidR="76375954">
        <w:rPr>
          <w:rFonts w:ascii="Calibri" w:hAnsi="Calibri" w:eastAsia="Calibri" w:cs="Calibri"/>
          <w:noProof w:val="0"/>
          <w:color w:val="00000A"/>
          <w:sz w:val="22"/>
          <w:szCs w:val="22"/>
          <w:lang w:val="es-ES"/>
        </w:rPr>
        <w:t>piso,</w:t>
      </w:r>
      <w:r w:rsidRPr="76375954" w:rsidR="76375954">
        <w:rPr>
          <w:rFonts w:ascii="Times New Roman" w:hAnsi="Times New Roman" w:eastAsia="Times New Roman" w:cs="Times New Roman"/>
          <w:noProof w:val="0"/>
          <w:sz w:val="22"/>
          <w:szCs w:val="22"/>
          <w:lang w:val="es-ES"/>
        </w:rPr>
        <w:t xml:space="preserve"> </w:t>
      </w:r>
      <w:r w:rsidRPr="76375954" w:rsidR="76375954">
        <w:rPr>
          <w:rFonts w:ascii="Calibri" w:hAnsi="Calibri" w:eastAsia="Calibri" w:cs="Calibri"/>
          <w:noProof w:val="0"/>
          <w:color w:val="00B050"/>
          <w:sz w:val="22"/>
          <w:szCs w:val="22"/>
          <w:lang w:val="es-ES"/>
        </w:rPr>
        <w:t>CP XXXXX,</w:t>
      </w:r>
      <w:r w:rsidRPr="76375954" w:rsidR="76375954">
        <w:rPr>
          <w:rFonts w:ascii="Times New Roman" w:hAnsi="Times New Roman" w:eastAsia="Times New Roman" w:cs="Times New Roman"/>
          <w:noProof w:val="0"/>
          <w:sz w:val="22"/>
          <w:szCs w:val="22"/>
          <w:lang w:val="es-ES"/>
        </w:rPr>
        <w:t xml:space="preserve"> </w:t>
      </w:r>
      <w:r w:rsidRPr="76375954" w:rsidR="76375954">
        <w:rPr>
          <w:rFonts w:ascii="Calibri" w:hAnsi="Calibri" w:eastAsia="Calibri" w:cs="Calibri"/>
          <w:noProof w:val="0"/>
          <w:color w:val="00B050"/>
          <w:sz w:val="22"/>
          <w:szCs w:val="22"/>
          <w:lang w:val="es-ES"/>
        </w:rPr>
        <w:t>localidad,</w:t>
      </w:r>
      <w:r w:rsidRPr="76375954" w:rsidR="76375954">
        <w:rPr>
          <w:rFonts w:ascii="Calibri" w:hAnsi="Calibri" w:eastAsia="Calibri" w:cs="Calibri"/>
          <w:noProof w:val="0"/>
          <w:color w:val="00000A"/>
          <w:sz w:val="22"/>
          <w:szCs w:val="22"/>
          <w:lang w:val="es-ES"/>
        </w:rPr>
        <w:t xml:space="preserve"> ante el Juzgado comparezco y como mejor proceda en Derecho,</w:t>
      </w:r>
      <w:r w:rsidRPr="76375954" w:rsidR="76375954">
        <w:rPr>
          <w:rFonts w:ascii="Times New Roman" w:hAnsi="Times New Roman" w:eastAsia="Times New Roman" w:cs="Times New Roman"/>
          <w:noProof w:val="0"/>
          <w:sz w:val="22"/>
          <w:szCs w:val="22"/>
          <w:lang w:val="es-ES"/>
        </w:rPr>
        <w:t xml:space="preserve"> </w:t>
      </w:r>
      <w:r w:rsidRPr="76375954" w:rsidR="76375954">
        <w:rPr>
          <w:rFonts w:ascii="Calibri" w:hAnsi="Calibri" w:eastAsia="Calibri" w:cs="Calibri"/>
          <w:b w:val="1"/>
          <w:bCs w:val="1"/>
          <w:noProof w:val="0"/>
          <w:color w:val="00000A"/>
          <w:sz w:val="22"/>
          <w:szCs w:val="22"/>
          <w:lang w:val="es-ES"/>
        </w:rPr>
        <w:t>DIGO:</w:t>
      </w:r>
    </w:p>
    <w:p w:rsidR="40E38428" w:rsidP="40E38428" w:rsidRDefault="40E38428" w14:paraId="0FD055B6" w14:textId="10D83DB3">
      <w:pPr>
        <w:spacing w:line="276" w:lineRule="exact"/>
        <w:jc w:val="both"/>
      </w:pPr>
      <w:r w:rsidRPr="76375954" w:rsidR="76375954">
        <w:rPr>
          <w:rFonts w:ascii="Calibri" w:hAnsi="Calibri" w:eastAsia="Calibri" w:cs="Calibri"/>
          <w:noProof w:val="0"/>
          <w:color w:val="00000A"/>
          <w:sz w:val="24"/>
          <w:szCs w:val="24"/>
          <w:lang w:val="es-ES"/>
        </w:rPr>
        <w:t xml:space="preserve"> </w:t>
      </w:r>
    </w:p>
    <w:p w:rsidR="40E38428" w:rsidP="40E38428" w:rsidRDefault="40E38428" w14:paraId="5D9D9848" w14:textId="4C3D8FA3">
      <w:pPr>
        <w:spacing w:line="276" w:lineRule="exact"/>
        <w:jc w:val="both"/>
      </w:pPr>
      <w:r w:rsidRPr="76375954" w:rsidR="76375954">
        <w:rPr>
          <w:rFonts w:ascii="Calibri" w:hAnsi="Calibri" w:eastAsia="Calibri" w:cs="Calibri"/>
          <w:noProof w:val="0"/>
          <w:color w:val="00000A"/>
          <w:sz w:val="24"/>
          <w:szCs w:val="24"/>
          <w:lang w:val="es-ES"/>
        </w:rPr>
        <w:t>Que,</w:t>
      </w:r>
      <w:r w:rsidRPr="76375954" w:rsidR="76375954">
        <w:rPr>
          <w:rFonts w:ascii="Calibri" w:hAnsi="Calibri" w:eastAsia="Calibri" w:cs="Calibri"/>
          <w:noProof w:val="0"/>
          <w:color w:val="00000A"/>
          <w:sz w:val="24"/>
          <w:szCs w:val="24"/>
          <w:lang w:val="es-ES"/>
        </w:rPr>
        <w:t xml:space="preserve"> por medio del presente escrito, y de conformidad con lo establecido en el artículo 451 y siguientes de la</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noProof w:val="0"/>
          <w:color w:val="00000A"/>
          <w:sz w:val="24"/>
          <w:szCs w:val="24"/>
          <w:lang w:val="es-ES"/>
        </w:rPr>
        <w:t>Ley</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noProof w:val="0"/>
          <w:color w:val="00000A"/>
          <w:sz w:val="24"/>
          <w:szCs w:val="24"/>
          <w:lang w:val="es-ES"/>
        </w:rPr>
        <w:t>de Enjuiciamiento Civil,</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noProof w:val="0"/>
          <w:color w:val="00000A"/>
          <w:sz w:val="24"/>
          <w:szCs w:val="24"/>
          <w:lang w:val="es-ES"/>
        </w:rPr>
        <w:t>formulo</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b w:val="1"/>
          <w:bCs w:val="1"/>
          <w:noProof w:val="0"/>
          <w:color w:val="00000A"/>
          <w:sz w:val="24"/>
          <w:szCs w:val="24"/>
          <w:lang w:val="es-ES"/>
        </w:rPr>
        <w:t>RECURSO DE REPOSICIÓN</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noProof w:val="0"/>
          <w:color w:val="00000A"/>
          <w:sz w:val="24"/>
          <w:szCs w:val="24"/>
          <w:lang w:val="es-ES"/>
        </w:rPr>
        <w:t>contra la Diligencia de Ordenación dictada por el Sr.</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noProof w:val="0"/>
          <w:color w:val="00000A"/>
          <w:sz w:val="24"/>
          <w:szCs w:val="24"/>
          <w:lang w:val="es-ES"/>
        </w:rPr>
        <w:t>letrado de la Administración de Justicia, en fecha</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noProof w:val="0"/>
          <w:color w:val="00B050"/>
          <w:sz w:val="24"/>
          <w:szCs w:val="24"/>
          <w:lang w:val="es-ES"/>
        </w:rPr>
        <w:t>(día, mes, año),</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noProof w:val="0"/>
          <w:color w:val="00000A"/>
          <w:sz w:val="24"/>
          <w:szCs w:val="24"/>
          <w:lang w:val="es-ES"/>
        </w:rPr>
        <w:t>en base a las siguientes</w:t>
      </w:r>
    </w:p>
    <w:p w:rsidR="40E38428" w:rsidP="40E38428" w:rsidRDefault="40E38428" w14:paraId="2771A985" w14:textId="110F4249">
      <w:pPr>
        <w:spacing w:line="276" w:lineRule="exact"/>
        <w:jc w:val="both"/>
      </w:pPr>
      <w:r w:rsidRPr="76375954" w:rsidR="76375954">
        <w:rPr>
          <w:rFonts w:ascii="Calibri" w:hAnsi="Calibri" w:eastAsia="Calibri" w:cs="Calibri"/>
          <w:noProof w:val="0"/>
          <w:color w:val="00000A"/>
          <w:sz w:val="24"/>
          <w:szCs w:val="24"/>
          <w:lang w:val="es-ES"/>
        </w:rPr>
        <w:t xml:space="preserve"> </w:t>
      </w:r>
    </w:p>
    <w:p w:rsidR="40E38428" w:rsidP="40E38428" w:rsidRDefault="40E38428" w14:paraId="5F5E7B7C" w14:textId="644744FB">
      <w:pPr>
        <w:spacing w:line="276" w:lineRule="exact"/>
        <w:jc w:val="center"/>
      </w:pPr>
      <w:r w:rsidRPr="76375954" w:rsidR="76375954">
        <w:rPr>
          <w:rFonts w:ascii="Calibri" w:hAnsi="Calibri" w:eastAsia="Calibri" w:cs="Calibri"/>
          <w:b w:val="1"/>
          <w:bCs w:val="1"/>
          <w:noProof w:val="0"/>
          <w:color w:val="00000A"/>
          <w:sz w:val="24"/>
          <w:szCs w:val="24"/>
          <w:lang w:val="es-ES"/>
        </w:rPr>
        <w:t>ALEGACIONES</w:t>
      </w:r>
    </w:p>
    <w:p w:rsidR="40E38428" w:rsidP="68BE6CD3" w:rsidRDefault="40E38428" w14:paraId="56827A1B" w14:textId="174090FE">
      <w:pPr>
        <w:spacing w:line="276" w:lineRule="exact"/>
        <w:jc w:val="center"/>
      </w:pPr>
      <w:r w:rsidRPr="76375954" w:rsidR="76375954">
        <w:rPr>
          <w:rFonts w:ascii="Calibri" w:hAnsi="Calibri" w:eastAsia="Calibri" w:cs="Calibri"/>
          <w:b w:val="1"/>
          <w:bCs w:val="1"/>
          <w:noProof w:val="0"/>
          <w:color w:val="00000A"/>
          <w:sz w:val="24"/>
          <w:szCs w:val="24"/>
          <w:lang w:val="es-ES"/>
        </w:rPr>
        <w:t xml:space="preserve"> </w:t>
      </w:r>
      <w:r w:rsidRPr="76375954" w:rsidR="76375954">
        <w:rPr>
          <w:rFonts w:ascii="Calibri" w:hAnsi="Calibri" w:eastAsia="Calibri" w:cs="Calibri"/>
          <w:b w:val="1"/>
          <w:bCs w:val="1"/>
          <w:noProof w:val="0"/>
          <w:sz w:val="24"/>
          <w:szCs w:val="24"/>
          <w:lang w:val="es-ES"/>
        </w:rPr>
        <w:t>Primera.-</w:t>
      </w:r>
      <w:r w:rsidRPr="76375954" w:rsidR="76375954">
        <w:rPr>
          <w:rFonts w:ascii="Times New Roman" w:hAnsi="Times New Roman" w:eastAsia="Times New Roman" w:cs="Times New Roman"/>
          <w:noProof w:val="0"/>
          <w:sz w:val="26"/>
          <w:szCs w:val="26"/>
          <w:lang w:val="es-ES"/>
        </w:rPr>
        <w:t xml:space="preserve"> </w:t>
      </w:r>
      <w:r w:rsidRPr="76375954" w:rsidR="76375954">
        <w:rPr>
          <w:rFonts w:ascii="Calibri" w:hAnsi="Calibri" w:eastAsia="Calibri" w:cs="Calibri"/>
          <w:noProof w:val="0"/>
          <w:sz w:val="24"/>
          <w:szCs w:val="24"/>
          <w:lang w:val="es-ES"/>
        </w:rPr>
        <w:t>La diligencia recorrida rechaza la solicitud de suspensión del procedimiento de ejecución hipotecaria o desahucio por impago de alquiler donde se pedía la suspensión temporal</w:t>
      </w:r>
      <w:r w:rsidRPr="76375954" w:rsidR="76375954">
        <w:rPr>
          <w:rFonts w:ascii="Times New Roman" w:hAnsi="Times New Roman" w:eastAsia="Times New Roman" w:cs="Times New Roman"/>
          <w:noProof w:val="0"/>
          <w:sz w:val="26"/>
          <w:szCs w:val="26"/>
          <w:lang w:val="es-ES"/>
        </w:rPr>
        <w:t xml:space="preserve"> </w:t>
      </w:r>
      <w:r w:rsidRPr="76375954" w:rsidR="76375954">
        <w:rPr>
          <w:rFonts w:ascii="Calibri" w:hAnsi="Calibri" w:eastAsia="Calibri" w:cs="Calibri"/>
          <w:noProof w:val="0"/>
          <w:sz w:val="24"/>
          <w:szCs w:val="24"/>
          <w:lang w:val="es-ES"/>
        </w:rPr>
        <w:t>del lanzamiento en virtud de la Disposición Transitoria</w:t>
      </w:r>
      <w:r w:rsidRPr="76375954" w:rsidR="76375954">
        <w:rPr>
          <w:rFonts w:ascii="Times New Roman" w:hAnsi="Times New Roman" w:eastAsia="Times New Roman" w:cs="Times New Roman"/>
          <w:noProof w:val="0"/>
          <w:sz w:val="26"/>
          <w:szCs w:val="26"/>
          <w:lang w:val="es-ES"/>
        </w:rPr>
        <w:t xml:space="preserve"> </w:t>
      </w:r>
      <w:r w:rsidRPr="76375954" w:rsidR="76375954">
        <w:rPr>
          <w:rFonts w:ascii="Calibri" w:hAnsi="Calibri" w:eastAsia="Calibri" w:cs="Calibri"/>
          <w:noProof w:val="0"/>
          <w:sz w:val="24"/>
          <w:szCs w:val="24"/>
          <w:lang w:val="es-ES"/>
        </w:rPr>
        <w:t>S</w:t>
      </w:r>
      <w:r w:rsidRPr="76375954" w:rsidR="76375954">
        <w:rPr>
          <w:rFonts w:ascii="Times New Roman" w:hAnsi="Times New Roman" w:eastAsia="Times New Roman" w:cs="Times New Roman"/>
          <w:noProof w:val="0"/>
          <w:sz w:val="26"/>
          <w:szCs w:val="26"/>
          <w:lang w:val="es-ES"/>
        </w:rPr>
        <w:t xml:space="preserve"> </w:t>
      </w:r>
      <w:r w:rsidRPr="76375954" w:rsidR="76375954">
        <w:rPr>
          <w:rFonts w:ascii="Calibri" w:hAnsi="Calibri" w:eastAsia="Calibri" w:cs="Calibri"/>
          <w:noProof w:val="0"/>
          <w:sz w:val="24"/>
          <w:szCs w:val="24"/>
          <w:lang w:val="es-ES"/>
        </w:rPr>
        <w:t>egún</w:t>
      </w:r>
      <w:r w:rsidRPr="76375954" w:rsidR="76375954">
        <w:rPr>
          <w:rFonts w:ascii="Calibri" w:hAnsi="Calibri" w:eastAsia="Calibri" w:cs="Calibri"/>
          <w:noProof w:val="0"/>
          <w:sz w:val="24"/>
          <w:szCs w:val="24"/>
          <w:lang w:val="es-ES"/>
        </w:rPr>
        <w:t xml:space="preserve"> de la Ley 24/2015, de 29 de julio , de medidas urgentes</w:t>
      </w:r>
      <w:r w:rsidRPr="76375954" w:rsidR="76375954">
        <w:rPr>
          <w:rFonts w:ascii="Times New Roman" w:hAnsi="Times New Roman" w:eastAsia="Times New Roman" w:cs="Times New Roman"/>
          <w:noProof w:val="0"/>
          <w:sz w:val="26"/>
          <w:szCs w:val="26"/>
          <w:lang w:val="es-ES"/>
        </w:rPr>
        <w:t xml:space="preserve"> </w:t>
      </w:r>
      <w:r w:rsidRPr="76375954" w:rsidR="76375954">
        <w:rPr>
          <w:rFonts w:ascii="Calibri" w:hAnsi="Calibri" w:eastAsia="Calibri" w:cs="Calibri"/>
          <w:noProof w:val="0"/>
          <w:sz w:val="24"/>
          <w:szCs w:val="24"/>
          <w:lang w:val="es-ES"/>
        </w:rPr>
        <w:t>para afrontar la emergencia en el ámbito de la vivienda y la pobreza energética</w:t>
      </w:r>
      <w:r w:rsidRPr="76375954" w:rsidR="76375954">
        <w:rPr>
          <w:rFonts w:ascii="Times New Roman" w:hAnsi="Times New Roman" w:eastAsia="Times New Roman" w:cs="Times New Roman"/>
          <w:noProof w:val="0"/>
          <w:sz w:val="26"/>
          <w:szCs w:val="26"/>
          <w:lang w:val="es-ES"/>
        </w:rPr>
        <w:t xml:space="preserve"> </w:t>
      </w:r>
      <w:r w:rsidRPr="76375954" w:rsidR="76375954">
        <w:rPr>
          <w:rFonts w:ascii="Calibri" w:hAnsi="Calibri" w:eastAsia="Calibri" w:cs="Calibri"/>
          <w:noProof w:val="0"/>
          <w:color w:val="00000A"/>
          <w:sz w:val="24"/>
          <w:szCs w:val="24"/>
          <w:lang w:val="es-ES"/>
        </w:rPr>
        <w:t>(en adelante Ley</w:t>
      </w:r>
      <w:r w:rsidRPr="76375954" w:rsidR="76375954">
        <w:rPr>
          <w:rFonts w:ascii="Times New Roman" w:hAnsi="Times New Roman" w:eastAsia="Times New Roman" w:cs="Times New Roman"/>
          <w:noProof w:val="0"/>
          <w:sz w:val="26"/>
          <w:szCs w:val="26"/>
          <w:lang w:val="es-ES"/>
        </w:rPr>
        <w:t xml:space="preserve"> </w:t>
      </w:r>
      <w:r w:rsidRPr="76375954" w:rsidR="76375954">
        <w:rPr>
          <w:rFonts w:ascii="Calibri" w:hAnsi="Calibri" w:eastAsia="Calibri" w:cs="Calibri"/>
          <w:noProof w:val="0"/>
          <w:color w:val="00000A"/>
          <w:sz w:val="24"/>
          <w:szCs w:val="24"/>
          <w:lang w:val="es-ES"/>
        </w:rPr>
        <w:t>24/2015).</w:t>
      </w:r>
      <w:r w:rsidRPr="76375954" w:rsidR="76375954">
        <w:rPr>
          <w:rFonts w:ascii="Times New Roman" w:hAnsi="Times New Roman" w:eastAsia="Times New Roman" w:cs="Times New Roman"/>
          <w:noProof w:val="0"/>
          <w:sz w:val="26"/>
          <w:szCs w:val="26"/>
          <w:lang w:val="es-ES"/>
        </w:rPr>
        <w:t xml:space="preserve"> </w:t>
      </w:r>
      <w:r w:rsidRPr="76375954" w:rsidR="76375954">
        <w:rPr>
          <w:rFonts w:ascii="Calibri" w:hAnsi="Calibri" w:eastAsia="Calibri" w:cs="Calibri"/>
          <w:noProof w:val="0"/>
          <w:color w:val="00000A"/>
          <w:sz w:val="24"/>
          <w:szCs w:val="24"/>
          <w:lang w:val="es-ES"/>
        </w:rPr>
        <w:t>Solicitud</w:t>
      </w:r>
      <w:r w:rsidRPr="76375954" w:rsidR="76375954">
        <w:rPr>
          <w:rFonts w:ascii="Times New Roman" w:hAnsi="Times New Roman" w:eastAsia="Times New Roman" w:cs="Times New Roman"/>
          <w:noProof w:val="0"/>
          <w:sz w:val="26"/>
          <w:szCs w:val="26"/>
          <w:lang w:val="es-ES"/>
        </w:rPr>
        <w:t xml:space="preserve"> </w:t>
      </w:r>
      <w:r w:rsidRPr="76375954" w:rsidR="76375954">
        <w:rPr>
          <w:rFonts w:ascii="Calibri" w:hAnsi="Calibri" w:eastAsia="Calibri" w:cs="Calibri"/>
          <w:noProof w:val="0"/>
          <w:color w:val="00000A"/>
          <w:sz w:val="24"/>
          <w:szCs w:val="24"/>
          <w:lang w:val="es-ES"/>
        </w:rPr>
        <w:t>de suspensión</w:t>
      </w:r>
      <w:r w:rsidRPr="76375954" w:rsidR="76375954">
        <w:rPr>
          <w:rFonts w:ascii="Times New Roman" w:hAnsi="Times New Roman" w:eastAsia="Times New Roman" w:cs="Times New Roman"/>
          <w:noProof w:val="0"/>
          <w:sz w:val="26"/>
          <w:szCs w:val="26"/>
          <w:lang w:val="es-ES"/>
        </w:rPr>
        <w:t xml:space="preserve"> </w:t>
      </w:r>
      <w:r w:rsidRPr="76375954" w:rsidR="76375954">
        <w:rPr>
          <w:rFonts w:ascii="Calibri" w:hAnsi="Calibri" w:eastAsia="Calibri" w:cs="Calibri"/>
          <w:noProof w:val="0"/>
          <w:color w:val="00000A"/>
          <w:sz w:val="24"/>
          <w:szCs w:val="24"/>
          <w:lang w:val="es-ES"/>
        </w:rPr>
        <w:t>para</w:t>
      </w:r>
      <w:r w:rsidRPr="76375954" w:rsidR="76375954">
        <w:rPr>
          <w:rFonts w:ascii="Times New Roman" w:hAnsi="Times New Roman" w:eastAsia="Times New Roman" w:cs="Times New Roman"/>
          <w:noProof w:val="0"/>
          <w:sz w:val="26"/>
          <w:szCs w:val="26"/>
          <w:lang w:val="es-ES"/>
        </w:rPr>
        <w:t xml:space="preserve"> </w:t>
      </w:r>
      <w:r w:rsidRPr="76375954" w:rsidR="76375954">
        <w:rPr>
          <w:rFonts w:ascii="Calibri" w:hAnsi="Calibri" w:eastAsia="Calibri" w:cs="Calibri"/>
          <w:noProof w:val="0"/>
          <w:color w:val="00000A"/>
          <w:sz w:val="24"/>
          <w:szCs w:val="24"/>
          <w:lang w:val="es-ES"/>
        </w:rPr>
        <w:t>a</w:t>
      </w:r>
      <w:r w:rsidRPr="76375954" w:rsidR="76375954">
        <w:rPr>
          <w:rFonts w:ascii="Times New Roman" w:hAnsi="Times New Roman" w:eastAsia="Times New Roman" w:cs="Times New Roman"/>
          <w:noProof w:val="0"/>
          <w:sz w:val="26"/>
          <w:szCs w:val="26"/>
          <w:lang w:val="es-ES"/>
        </w:rPr>
        <w:t xml:space="preserve"> </w:t>
      </w:r>
      <w:r w:rsidRPr="76375954" w:rsidR="76375954">
        <w:rPr>
          <w:rFonts w:ascii="Calibri" w:hAnsi="Calibri" w:eastAsia="Calibri" w:cs="Calibri"/>
          <w:noProof w:val="0"/>
          <w:color w:val="00000A"/>
          <w:sz w:val="24"/>
          <w:szCs w:val="24"/>
          <w:lang w:val="es-ES"/>
        </w:rPr>
        <w:t>que se pueda aplicar el sentido de la ley,</w:t>
      </w:r>
      <w:r w:rsidRPr="76375954" w:rsidR="76375954">
        <w:rPr>
          <w:rFonts w:ascii="Times New Roman" w:hAnsi="Times New Roman" w:eastAsia="Times New Roman" w:cs="Times New Roman"/>
          <w:noProof w:val="0"/>
          <w:sz w:val="26"/>
          <w:szCs w:val="26"/>
          <w:lang w:val="es-ES"/>
        </w:rPr>
        <w:t xml:space="preserve"> </w:t>
      </w:r>
      <w:r w:rsidRPr="76375954" w:rsidR="76375954">
        <w:rPr>
          <w:rFonts w:ascii="Calibri" w:hAnsi="Calibri" w:eastAsia="Calibri" w:cs="Calibri"/>
          <w:noProof w:val="0"/>
          <w:color w:val="00000A"/>
          <w:sz w:val="24"/>
          <w:szCs w:val="24"/>
          <w:lang w:val="es-ES"/>
        </w:rPr>
        <w:t>en congruencia</w:t>
      </w:r>
      <w:r w:rsidRPr="76375954" w:rsidR="76375954">
        <w:rPr>
          <w:rFonts w:ascii="Times New Roman" w:hAnsi="Times New Roman" w:eastAsia="Times New Roman" w:cs="Times New Roman"/>
          <w:noProof w:val="0"/>
          <w:sz w:val="26"/>
          <w:szCs w:val="26"/>
          <w:lang w:val="es-ES"/>
        </w:rPr>
        <w:t xml:space="preserve"> </w:t>
      </w:r>
      <w:r w:rsidRPr="76375954" w:rsidR="76375954">
        <w:rPr>
          <w:rFonts w:ascii="Calibri" w:hAnsi="Calibri" w:eastAsia="Calibri" w:cs="Calibri"/>
          <w:noProof w:val="0"/>
          <w:color w:val="00000A"/>
          <w:sz w:val="24"/>
          <w:szCs w:val="24"/>
          <w:lang w:val="es-ES"/>
        </w:rPr>
        <w:t>a la normativa internacional en</w:t>
      </w:r>
      <w:r w:rsidRPr="76375954" w:rsidR="76375954">
        <w:rPr>
          <w:rFonts w:ascii="Times New Roman" w:hAnsi="Times New Roman" w:eastAsia="Times New Roman" w:cs="Times New Roman"/>
          <w:noProof w:val="0"/>
          <w:sz w:val="26"/>
          <w:szCs w:val="26"/>
          <w:lang w:val="es-ES"/>
        </w:rPr>
        <w:t xml:space="preserve"> </w:t>
      </w:r>
      <w:r w:rsidRPr="76375954" w:rsidR="76375954">
        <w:rPr>
          <w:rFonts w:ascii="Calibri" w:hAnsi="Calibri" w:eastAsia="Calibri" w:cs="Calibri"/>
          <w:noProof w:val="0"/>
          <w:color w:val="00000A"/>
          <w:sz w:val="24"/>
          <w:szCs w:val="24"/>
          <w:lang w:val="es-ES"/>
        </w:rPr>
        <w:t>materia</w:t>
      </w:r>
      <w:r w:rsidRPr="76375954" w:rsidR="76375954">
        <w:rPr>
          <w:rFonts w:ascii="Times New Roman" w:hAnsi="Times New Roman" w:eastAsia="Times New Roman" w:cs="Times New Roman"/>
          <w:noProof w:val="0"/>
          <w:sz w:val="26"/>
          <w:szCs w:val="26"/>
          <w:lang w:val="es-ES"/>
        </w:rPr>
        <w:t xml:space="preserve"> </w:t>
      </w:r>
      <w:r w:rsidRPr="76375954" w:rsidR="76375954">
        <w:rPr>
          <w:rFonts w:ascii="Calibri" w:hAnsi="Calibri" w:eastAsia="Calibri" w:cs="Calibri"/>
          <w:noProof w:val="0"/>
          <w:color w:val="00000A"/>
          <w:sz w:val="24"/>
          <w:szCs w:val="24"/>
          <w:lang w:val="es-ES"/>
        </w:rPr>
        <w:t>de Derechos Humanos que forma parte</w:t>
      </w:r>
      <w:r w:rsidRPr="76375954" w:rsidR="76375954">
        <w:rPr>
          <w:rFonts w:ascii="Times New Roman" w:hAnsi="Times New Roman" w:eastAsia="Times New Roman" w:cs="Times New Roman"/>
          <w:noProof w:val="0"/>
          <w:sz w:val="26"/>
          <w:szCs w:val="26"/>
          <w:lang w:val="es-ES"/>
        </w:rPr>
        <w:t xml:space="preserve"> </w:t>
      </w:r>
      <w:r w:rsidRPr="76375954" w:rsidR="76375954">
        <w:rPr>
          <w:rFonts w:ascii="Calibri" w:hAnsi="Calibri" w:eastAsia="Calibri" w:cs="Calibri"/>
          <w:noProof w:val="0"/>
          <w:color w:val="00000A"/>
          <w:sz w:val="24"/>
          <w:szCs w:val="24"/>
          <w:lang w:val="es-ES"/>
        </w:rPr>
        <w:t>del ordenamiento</w:t>
      </w:r>
      <w:r w:rsidRPr="76375954" w:rsidR="76375954">
        <w:rPr>
          <w:rFonts w:ascii="Times New Roman" w:hAnsi="Times New Roman" w:eastAsia="Times New Roman" w:cs="Times New Roman"/>
          <w:noProof w:val="0"/>
          <w:sz w:val="26"/>
          <w:szCs w:val="26"/>
          <w:lang w:val="es-ES"/>
        </w:rPr>
        <w:t xml:space="preserve"> </w:t>
      </w:r>
      <w:r w:rsidRPr="76375954" w:rsidR="76375954">
        <w:rPr>
          <w:rFonts w:ascii="Calibri" w:hAnsi="Calibri" w:eastAsia="Calibri" w:cs="Calibri"/>
          <w:noProof w:val="0"/>
          <w:color w:val="00000A"/>
          <w:sz w:val="24"/>
          <w:szCs w:val="24"/>
          <w:lang w:val="es-ES"/>
        </w:rPr>
        <w:t>interno.</w:t>
      </w:r>
      <w:r w:rsidRPr="76375954" w:rsidR="76375954">
        <w:rPr>
          <w:rFonts w:ascii="Times New Roman" w:hAnsi="Times New Roman" w:eastAsia="Times New Roman" w:cs="Times New Roman"/>
          <w:noProof w:val="0"/>
          <w:sz w:val="26"/>
          <w:szCs w:val="26"/>
          <w:lang w:val="es-ES"/>
        </w:rPr>
        <w:t xml:space="preserve"> </w:t>
      </w:r>
      <w:r w:rsidRPr="76375954" w:rsidR="76375954">
        <w:rPr>
          <w:rFonts w:ascii="Calibri" w:hAnsi="Calibri" w:eastAsia="Calibri" w:cs="Calibri"/>
          <w:noProof w:val="0"/>
          <w:color w:val="00000A"/>
          <w:sz w:val="24"/>
          <w:szCs w:val="24"/>
          <w:lang w:val="es-ES"/>
        </w:rPr>
        <w:t>De</w:t>
      </w:r>
      <w:r w:rsidRPr="76375954" w:rsidR="76375954">
        <w:rPr>
          <w:rFonts w:ascii="Times New Roman" w:hAnsi="Times New Roman" w:eastAsia="Times New Roman" w:cs="Times New Roman"/>
          <w:noProof w:val="0"/>
          <w:sz w:val="26"/>
          <w:szCs w:val="26"/>
          <w:lang w:val="es-ES"/>
        </w:rPr>
        <w:t xml:space="preserve"> </w:t>
      </w:r>
      <w:r w:rsidRPr="76375954" w:rsidR="76375954">
        <w:rPr>
          <w:rFonts w:ascii="Calibri" w:hAnsi="Calibri" w:eastAsia="Calibri" w:cs="Calibri"/>
          <w:noProof w:val="0"/>
          <w:color w:val="00000A"/>
          <w:sz w:val="24"/>
          <w:szCs w:val="24"/>
          <w:lang w:val="es-ES"/>
        </w:rPr>
        <w:t>acuerdo</w:t>
      </w:r>
      <w:r w:rsidRPr="76375954" w:rsidR="76375954">
        <w:rPr>
          <w:rFonts w:ascii="Times New Roman" w:hAnsi="Times New Roman" w:eastAsia="Times New Roman" w:cs="Times New Roman"/>
          <w:noProof w:val="0"/>
          <w:sz w:val="26"/>
          <w:szCs w:val="26"/>
          <w:lang w:val="es-ES"/>
        </w:rPr>
        <w:t xml:space="preserve"> </w:t>
      </w:r>
      <w:r w:rsidRPr="76375954" w:rsidR="76375954">
        <w:rPr>
          <w:rFonts w:ascii="Calibri" w:hAnsi="Calibri" w:eastAsia="Calibri" w:cs="Calibri"/>
          <w:noProof w:val="0"/>
          <w:color w:val="00000A"/>
          <w:sz w:val="24"/>
          <w:szCs w:val="24"/>
          <w:lang w:val="es-ES"/>
        </w:rPr>
        <w:t>el Preámbulo, el sentido de la ley</w:t>
      </w:r>
      <w:r w:rsidRPr="76375954" w:rsidR="76375954">
        <w:rPr>
          <w:rFonts w:ascii="Times New Roman" w:hAnsi="Times New Roman" w:eastAsia="Times New Roman" w:cs="Times New Roman"/>
          <w:noProof w:val="0"/>
          <w:sz w:val="26"/>
          <w:szCs w:val="26"/>
          <w:lang w:val="es-ES"/>
        </w:rPr>
        <w:t xml:space="preserve"> </w:t>
      </w:r>
      <w:r w:rsidRPr="76375954" w:rsidR="76375954">
        <w:rPr>
          <w:rFonts w:ascii="Calibri" w:hAnsi="Calibri" w:eastAsia="Calibri" w:cs="Calibri"/>
          <w:noProof w:val="0"/>
          <w:color w:val="00000A"/>
          <w:sz w:val="24"/>
          <w:szCs w:val="24"/>
          <w:lang w:val="es-ES"/>
        </w:rPr>
        <w:t>no es otro que dar alternativa</w:t>
      </w:r>
      <w:r w:rsidRPr="76375954" w:rsidR="76375954">
        <w:rPr>
          <w:rFonts w:ascii="Times New Roman" w:hAnsi="Times New Roman" w:eastAsia="Times New Roman" w:cs="Times New Roman"/>
          <w:noProof w:val="0"/>
          <w:sz w:val="26"/>
          <w:szCs w:val="26"/>
          <w:lang w:val="es-ES"/>
        </w:rPr>
        <w:t xml:space="preserve"> </w:t>
      </w:r>
      <w:r w:rsidRPr="76375954" w:rsidR="76375954">
        <w:rPr>
          <w:rFonts w:ascii="Calibri" w:hAnsi="Calibri" w:eastAsia="Calibri" w:cs="Calibri"/>
          <w:noProof w:val="0"/>
          <w:color w:val="00000A"/>
          <w:sz w:val="24"/>
          <w:szCs w:val="24"/>
          <w:lang w:val="es-ES"/>
        </w:rPr>
        <w:t>habitacio</w:t>
      </w:r>
      <w:r w:rsidRPr="76375954" w:rsidR="76375954">
        <w:rPr>
          <w:rFonts w:ascii="Calibri" w:hAnsi="Calibri" w:eastAsia="Calibri" w:cs="Calibri"/>
          <w:noProof w:val="0"/>
          <w:sz w:val="24"/>
          <w:szCs w:val="24"/>
          <w:lang w:val="es-ES"/>
        </w:rPr>
        <w:t>nal</w:t>
      </w:r>
      <w:r w:rsidRPr="76375954" w:rsidR="76375954">
        <w:rPr>
          <w:rFonts w:ascii="Times New Roman" w:hAnsi="Times New Roman" w:eastAsia="Times New Roman" w:cs="Times New Roman"/>
          <w:noProof w:val="0"/>
          <w:sz w:val="26"/>
          <w:szCs w:val="26"/>
          <w:lang w:val="es-ES"/>
        </w:rPr>
        <w:t xml:space="preserve"> </w:t>
      </w:r>
      <w:r w:rsidRPr="76375954" w:rsidR="76375954">
        <w:rPr>
          <w:rFonts w:ascii="Calibri" w:hAnsi="Calibri" w:eastAsia="Calibri" w:cs="Calibri"/>
          <w:noProof w:val="0"/>
          <w:sz w:val="24"/>
          <w:szCs w:val="24"/>
          <w:lang w:val="es-ES"/>
        </w:rPr>
        <w:t>a quien sufre un desahucio / lanzamiento, pide la suspensión para llevar a cabo la preceptiva oferta de alquiler</w:t>
      </w:r>
      <w:r w:rsidRPr="76375954" w:rsidR="76375954">
        <w:rPr>
          <w:rFonts w:ascii="Times New Roman" w:hAnsi="Times New Roman" w:eastAsia="Times New Roman" w:cs="Times New Roman"/>
          <w:noProof w:val="0"/>
          <w:sz w:val="26"/>
          <w:szCs w:val="26"/>
          <w:lang w:val="es-ES"/>
        </w:rPr>
        <w:t xml:space="preserve"> </w:t>
      </w:r>
      <w:r w:rsidRPr="76375954" w:rsidR="76375954">
        <w:rPr>
          <w:rFonts w:ascii="Calibri" w:hAnsi="Calibri" w:eastAsia="Calibri" w:cs="Calibri"/>
          <w:noProof w:val="0"/>
          <w:color w:val="00000A"/>
          <w:sz w:val="24"/>
          <w:szCs w:val="24"/>
          <w:lang w:val="es-ES"/>
        </w:rPr>
        <w:t>en la que está obligado a dar cumplimiento el demandante por ser cuestión de un gran tenedor de vivienda (art</w:t>
      </w:r>
      <w:r w:rsidRPr="76375954" w:rsidR="76375954">
        <w:rPr>
          <w:rFonts w:ascii="Times New Roman" w:hAnsi="Times New Roman" w:eastAsia="Times New Roman" w:cs="Times New Roman"/>
          <w:noProof w:val="0"/>
          <w:sz w:val="26"/>
          <w:szCs w:val="26"/>
          <w:lang w:val="es-ES"/>
        </w:rPr>
        <w:t xml:space="preserve"> </w:t>
      </w:r>
      <w:r w:rsidRPr="76375954" w:rsidR="76375954">
        <w:rPr>
          <w:rFonts w:ascii="Calibri" w:hAnsi="Calibri" w:eastAsia="Calibri" w:cs="Calibri"/>
          <w:noProof w:val="0"/>
          <w:color w:val="00000A"/>
          <w:sz w:val="24"/>
          <w:szCs w:val="24"/>
          <w:lang w:val="es-ES"/>
        </w:rPr>
        <w:t>Te m</w:t>
      </w:r>
      <w:r w:rsidRPr="76375954" w:rsidR="76375954">
        <w:rPr>
          <w:rFonts w:ascii="Times New Roman" w:hAnsi="Times New Roman" w:eastAsia="Times New Roman" w:cs="Times New Roman"/>
          <w:noProof w:val="0"/>
          <w:sz w:val="26"/>
          <w:szCs w:val="26"/>
          <w:lang w:val="es-ES"/>
        </w:rPr>
        <w:t xml:space="preserve"> </w:t>
      </w:r>
      <w:r w:rsidRPr="76375954" w:rsidR="76375954">
        <w:rPr>
          <w:rFonts w:ascii="Calibri" w:hAnsi="Calibri" w:eastAsia="Calibri" w:cs="Calibri"/>
          <w:noProof w:val="0"/>
          <w:color w:val="00000A"/>
          <w:sz w:val="24"/>
          <w:szCs w:val="24"/>
          <w:lang w:val="es-ES"/>
        </w:rPr>
        <w:t>s, 5.2 y</w:t>
      </w:r>
      <w:r w:rsidRPr="76375954" w:rsidR="76375954">
        <w:rPr>
          <w:rFonts w:ascii="Times New Roman" w:hAnsi="Times New Roman" w:eastAsia="Times New Roman" w:cs="Times New Roman"/>
          <w:noProof w:val="0"/>
          <w:sz w:val="26"/>
          <w:szCs w:val="26"/>
          <w:lang w:val="es-ES"/>
        </w:rPr>
        <w:t xml:space="preserve"> </w:t>
      </w:r>
      <w:r w:rsidRPr="76375954" w:rsidR="76375954">
        <w:rPr>
          <w:rFonts w:ascii="Calibri" w:hAnsi="Calibri" w:eastAsia="Calibri" w:cs="Calibri"/>
          <w:noProof w:val="0"/>
          <w:color w:val="00000A"/>
          <w:sz w:val="24"/>
          <w:szCs w:val="24"/>
          <w:lang w:val="es-ES"/>
        </w:rPr>
        <w:t>5.9).</w:t>
      </w:r>
    </w:p>
    <w:p w:rsidR="68BE6CD3" w:rsidP="68BE6CD3" w:rsidRDefault="68BE6CD3" w14:paraId="7C5AF0F3" w14:textId="6443D722">
      <w:pPr>
        <w:spacing w:line="276" w:lineRule="exact"/>
        <w:jc w:val="both"/>
        <w:rPr>
          <w:rFonts w:ascii="Calibri" w:hAnsi="Calibri" w:eastAsia="Calibri" w:cs="Calibri"/>
          <w:b w:val="1"/>
          <w:bCs w:val="1"/>
          <w:noProof w:val="0"/>
          <w:color w:val="00000A"/>
          <w:sz w:val="24"/>
          <w:szCs w:val="24"/>
          <w:lang w:val="es-ES"/>
        </w:rPr>
      </w:pPr>
    </w:p>
    <w:p w:rsidR="68BE6CD3" w:rsidP="68BE6CD3" w:rsidRDefault="68BE6CD3" w14:paraId="385EAD7C" w14:textId="78C5D668">
      <w:pPr>
        <w:spacing w:line="276" w:lineRule="exact"/>
        <w:jc w:val="both"/>
        <w:rPr>
          <w:rFonts w:ascii="Calibri" w:hAnsi="Calibri" w:eastAsia="Calibri" w:cs="Calibri"/>
          <w:b w:val="1"/>
          <w:bCs w:val="1"/>
          <w:noProof w:val="0"/>
          <w:color w:val="00000A"/>
          <w:sz w:val="24"/>
          <w:szCs w:val="24"/>
          <w:lang w:val="es-ES"/>
        </w:rPr>
      </w:pPr>
    </w:p>
    <w:p w:rsidR="68BE6CD3" w:rsidP="68BE6CD3" w:rsidRDefault="68BE6CD3" w14:paraId="15506A6B" w14:textId="57E51029">
      <w:pPr>
        <w:spacing w:line="276" w:lineRule="exact"/>
        <w:jc w:val="both"/>
        <w:rPr>
          <w:rFonts w:ascii="Calibri" w:hAnsi="Calibri" w:eastAsia="Calibri" w:cs="Calibri"/>
          <w:b w:val="1"/>
          <w:bCs w:val="1"/>
          <w:noProof w:val="0"/>
          <w:color w:val="00000A"/>
          <w:sz w:val="24"/>
          <w:szCs w:val="24"/>
          <w:lang w:val="es-ES"/>
        </w:rPr>
      </w:pPr>
    </w:p>
    <w:p w:rsidR="68BE6CD3" w:rsidP="68BE6CD3" w:rsidRDefault="68BE6CD3" w14:paraId="0E5D6265" w14:textId="0C63FB4E">
      <w:pPr>
        <w:spacing w:line="276" w:lineRule="exact"/>
        <w:jc w:val="both"/>
        <w:rPr>
          <w:rFonts w:ascii="Calibri" w:hAnsi="Calibri" w:eastAsia="Calibri" w:cs="Calibri"/>
          <w:b w:val="1"/>
          <w:bCs w:val="1"/>
          <w:noProof w:val="0"/>
          <w:color w:val="00000A"/>
          <w:sz w:val="24"/>
          <w:szCs w:val="24"/>
          <w:lang w:val="es-ES"/>
        </w:rPr>
      </w:pPr>
    </w:p>
    <w:p w:rsidR="68BE6CD3" w:rsidP="68BE6CD3" w:rsidRDefault="68BE6CD3" w14:paraId="2DAADA53" w14:textId="164A1AFE">
      <w:pPr>
        <w:spacing w:line="276" w:lineRule="exact"/>
        <w:jc w:val="both"/>
        <w:rPr>
          <w:rFonts w:ascii="Calibri" w:hAnsi="Calibri" w:eastAsia="Calibri" w:cs="Calibri"/>
          <w:b w:val="1"/>
          <w:bCs w:val="1"/>
          <w:noProof w:val="0"/>
          <w:color w:val="00000A"/>
          <w:sz w:val="24"/>
          <w:szCs w:val="24"/>
          <w:lang w:val="es-ES"/>
        </w:rPr>
      </w:pPr>
    </w:p>
    <w:p w:rsidR="68BE6CD3" w:rsidP="68BE6CD3" w:rsidRDefault="68BE6CD3" w14:paraId="6B058FF3" w14:textId="1D5A356E">
      <w:pPr>
        <w:pStyle w:val="Normal"/>
        <w:spacing w:line="276" w:lineRule="exact"/>
        <w:jc w:val="both"/>
      </w:pPr>
      <w:r w:rsidR="68BE6CD3">
        <w:rPr/>
        <w:t/>
      </w:r>
      <w:r>
        <w:drawing>
          <wp:anchor distT="0" distB="0" distL="114300" distR="114300" simplePos="0" relativeHeight="251658240" behindDoc="0" locked="0" layoutInCell="1" allowOverlap="1" wp14:editId="711119AB" wp14:anchorId="186E83E8">
            <wp:simplePos x="0" y="0"/>
            <wp:positionH relativeFrom="column">
              <wp:align>right</wp:align>
            </wp:positionH>
            <wp:positionV relativeFrom="paragraph">
              <wp:posOffset>0</wp:posOffset>
            </wp:positionV>
            <wp:extent cx="933199" cy="659929"/>
            <wp:wrapSquare wrapText="bothSides"/>
            <wp:effectExtent l="0" t="0" r="0" b="0"/>
            <wp:docPr id="26965251" name="" title=""/>
            <wp:cNvGraphicFramePr>
              <a:graphicFrameLocks noChangeAspect="1"/>
            </wp:cNvGraphicFramePr>
            <a:graphic>
              <a:graphicData uri="http://schemas.openxmlformats.org/drawingml/2006/picture">
                <pic:pic>
                  <pic:nvPicPr>
                    <pic:cNvPr id="0" name=""/>
                    <pic:cNvPicPr/>
                  </pic:nvPicPr>
                  <pic:blipFill>
                    <a:blip r:embed="R5380691924cd40d0">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933199" cy="659929"/>
                    </a:xfrm>
                    <a:prstGeom xmlns:a="http://schemas.openxmlformats.org/drawingml/2006/main" prst="rect">
                      <a:avLst/>
                    </a:prstGeom>
                  </pic:spPr>
                </pic:pic>
              </a:graphicData>
            </a:graphic>
            <wp14:sizeRelH relativeFrom="page">
              <wp14:pctWidth>0</wp14:pctWidth>
            </wp14:sizeRelH>
            <wp14:sizeRelV relativeFrom="page">
              <wp14:pctHeight>0</wp14:pctHeight>
            </wp14:sizeRelV>
          </wp:anchor>
        </w:drawing>
      </w:r>
      <w:r w:rsidR="76375954">
        <w:rPr/>
        <w:t/>
      </w:r>
    </w:p>
    <w:p w:rsidR="68BE6CD3" w:rsidP="68BE6CD3" w:rsidRDefault="68BE6CD3" w14:paraId="7326547E" w14:textId="5FEEEC9C">
      <w:pPr>
        <w:spacing w:line="276" w:lineRule="exact"/>
        <w:jc w:val="both"/>
        <w:rPr>
          <w:rFonts w:ascii="Calibri" w:hAnsi="Calibri" w:eastAsia="Calibri" w:cs="Calibri"/>
          <w:b w:val="1"/>
          <w:bCs w:val="1"/>
          <w:noProof w:val="0"/>
          <w:color w:val="00000A"/>
          <w:sz w:val="24"/>
          <w:szCs w:val="24"/>
          <w:lang w:val="es-ES"/>
        </w:rPr>
      </w:pPr>
    </w:p>
    <w:p w:rsidR="40E38428" w:rsidP="40E38428" w:rsidRDefault="40E38428" w14:paraId="4B72F4F7" w14:textId="3CB28801">
      <w:pPr>
        <w:spacing w:line="276" w:lineRule="exact"/>
        <w:jc w:val="both"/>
      </w:pPr>
      <w:r w:rsidRPr="76375954" w:rsidR="76375954">
        <w:rPr>
          <w:rFonts w:ascii="Calibri" w:hAnsi="Calibri" w:eastAsia="Calibri" w:cs="Calibri"/>
          <w:b w:val="1"/>
          <w:bCs w:val="1"/>
          <w:noProof w:val="0"/>
          <w:color w:val="00000A"/>
          <w:sz w:val="24"/>
          <w:szCs w:val="24"/>
          <w:lang w:val="es-ES"/>
        </w:rPr>
        <w:t>Segunda.-</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noProof w:val="0"/>
          <w:color w:val="00000A"/>
          <w:sz w:val="24"/>
          <w:szCs w:val="24"/>
          <w:lang w:val="es-ES"/>
        </w:rPr>
        <w:t>La</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noProof w:val="0"/>
          <w:color w:val="00000A"/>
          <w:sz w:val="24"/>
          <w:szCs w:val="24"/>
          <w:u w:val="single"/>
          <w:lang w:val="es-ES"/>
        </w:rPr>
        <w:t>Disposición Transitoria Segunda</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noProof w:val="0"/>
          <w:color w:val="00000A"/>
          <w:sz w:val="24"/>
          <w:szCs w:val="24"/>
          <w:lang w:val="es-ES"/>
        </w:rPr>
        <w:t>de la Ley 24/2015, en su apartado primero establece:</w:t>
      </w:r>
    </w:p>
    <w:p w:rsidR="40E38428" w:rsidP="40E38428" w:rsidRDefault="40E38428" w14:paraId="1C060914" w14:textId="7B99175A">
      <w:pPr>
        <w:spacing w:line="276" w:lineRule="exact"/>
        <w:ind w:firstLine="284"/>
        <w:jc w:val="both"/>
      </w:pPr>
      <w:r w:rsidRPr="76375954" w:rsidR="76375954">
        <w:rPr>
          <w:rFonts w:ascii="Calibri" w:hAnsi="Calibri" w:eastAsia="Calibri" w:cs="Calibri"/>
          <w:i w:val="1"/>
          <w:iCs w:val="1"/>
          <w:noProof w:val="0"/>
          <w:color w:val="00000A"/>
          <w:sz w:val="24"/>
          <w:szCs w:val="24"/>
          <w:lang w:val="es-ES"/>
        </w:rPr>
        <w:t>"1. En todos los procedimientos de ejecución hipotecaria o de desahucio por impago de alquiler que estén en trámite de sustanciación o de ejecución en el momento de entrada en vigor de esta ley que tengan por objeto viviendas propiedad de las personas jurídicas a que se refieren las letras</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i w:val="1"/>
          <w:iCs w:val="1"/>
          <w:noProof w:val="0"/>
          <w:color w:val="00000A"/>
          <w:sz w:val="24"/>
          <w:szCs w:val="24"/>
          <w:lang w:val="es-ES"/>
        </w:rPr>
        <w:t>a y b del artículo 5.2, el demandante o ejecutante tiene la obligación de ofrecer, antes de adquirir el dominio de la vivienda, un alquiler social, en los términos establecidos por el artículo 5.2. "</w:t>
      </w:r>
    </w:p>
    <w:p w:rsidR="40E38428" w:rsidP="40E38428" w:rsidRDefault="40E38428" w14:paraId="4CCC1354" w14:textId="4FC4CD9F">
      <w:pPr>
        <w:spacing w:line="276" w:lineRule="exact"/>
        <w:ind w:firstLine="284"/>
        <w:jc w:val="both"/>
      </w:pPr>
      <w:r w:rsidRPr="76375954" w:rsidR="76375954">
        <w:rPr>
          <w:rFonts w:ascii="Calibri" w:hAnsi="Calibri" w:eastAsia="Calibri" w:cs="Calibri"/>
          <w:noProof w:val="0"/>
          <w:color w:val="00000A"/>
          <w:sz w:val="24"/>
          <w:szCs w:val="24"/>
          <w:lang w:val="es-ES"/>
        </w:rPr>
        <w:t>De acuerdo con el precepto citado la oferta obligatoria de alquiler social se debe realizar también en los procedimientos en trámite en el momento de la entrada en vigor de la norma de referencia.</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noProof w:val="0"/>
          <w:color w:val="00000A"/>
          <w:sz w:val="24"/>
          <w:szCs w:val="24"/>
          <w:lang w:val="es-ES"/>
        </w:rPr>
        <w:t>No obstante, de utilización de la palabra "dominio" lleva a confusión sobre en qué momento se debe realizar esta.</w:t>
      </w:r>
    </w:p>
    <w:p w:rsidR="40E38428" w:rsidP="40E38428" w:rsidRDefault="40E38428" w14:paraId="123CE9C6" w14:textId="10A3A5A1">
      <w:pPr>
        <w:spacing w:line="276" w:lineRule="exact"/>
        <w:jc w:val="both"/>
      </w:pPr>
      <w:r w:rsidRPr="76375954" w:rsidR="76375954">
        <w:rPr>
          <w:rFonts w:ascii="Calibri" w:hAnsi="Calibri" w:eastAsia="Calibri" w:cs="Calibri"/>
          <w:b w:val="1"/>
          <w:bCs w:val="1"/>
          <w:noProof w:val="0"/>
          <w:color w:val="00000A"/>
          <w:sz w:val="24"/>
          <w:szCs w:val="24"/>
          <w:lang w:val="es-ES"/>
        </w:rPr>
        <w:t>Tercera.-</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noProof w:val="0"/>
          <w:color w:val="00000A"/>
          <w:sz w:val="24"/>
          <w:szCs w:val="24"/>
          <w:lang w:val="es-ES"/>
        </w:rPr>
        <w:t>El Diccionario de Derecho Civil, del Departamento de Justicia de la Generalidad de Cataluña, considera la palabra "dominio" un sinónimo de "propiedad".</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noProof w:val="0"/>
          <w:color w:val="00000A"/>
          <w:sz w:val="24"/>
          <w:szCs w:val="24"/>
          <w:lang w:val="es-ES"/>
        </w:rPr>
        <w:t>La utilización de esta palabra, en una interpretación estrictamente literal podría dar lugar a interpretar que la oferta, en los procedimientos en trámite, se debe realizar antes de la adquisición de la propiedad por parte del demandante, por lo tanto, con</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noProof w:val="0"/>
          <w:color w:val="00000A"/>
          <w:sz w:val="24"/>
          <w:szCs w:val="24"/>
          <w:lang w:val="es-ES"/>
        </w:rPr>
        <w:t>años del decreto de adjudicación.</w:t>
      </w:r>
    </w:p>
    <w:p w:rsidR="40E38428" w:rsidP="40E38428" w:rsidRDefault="40E38428" w14:paraId="6D1B40AF" w14:textId="05EC72CD">
      <w:pPr>
        <w:spacing w:line="276" w:lineRule="exact"/>
        <w:ind w:firstLine="284"/>
        <w:jc w:val="both"/>
      </w:pPr>
      <w:r w:rsidRPr="76375954" w:rsidR="76375954">
        <w:rPr>
          <w:rFonts w:ascii="Calibri" w:hAnsi="Calibri" w:eastAsia="Calibri" w:cs="Calibri"/>
          <w:noProof w:val="0"/>
          <w:color w:val="00000A"/>
          <w:sz w:val="24"/>
          <w:szCs w:val="24"/>
          <w:lang w:val="es-ES"/>
        </w:rPr>
        <w:t>Ahora bien,</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noProof w:val="0"/>
          <w:color w:val="00000A"/>
          <w:sz w:val="24"/>
          <w:szCs w:val="24"/>
          <w:u w:val="single"/>
          <w:lang w:val="es-ES"/>
        </w:rPr>
        <w:t>el artículo 3 del Código Civil</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noProof w:val="0"/>
          <w:color w:val="00000A"/>
          <w:sz w:val="24"/>
          <w:szCs w:val="24"/>
          <w:lang w:val="es-ES"/>
        </w:rPr>
        <w:t>determina que:</w:t>
      </w:r>
    </w:p>
    <w:p w:rsidR="40E38428" w:rsidP="40E38428" w:rsidRDefault="40E38428" w14:paraId="3DB8B0FC" w14:textId="4167E559">
      <w:pPr>
        <w:spacing w:line="276" w:lineRule="exact"/>
        <w:jc w:val="both"/>
      </w:pPr>
      <w:r w:rsidRPr="76375954" w:rsidR="76375954">
        <w:rPr>
          <w:rFonts w:ascii="Calibri" w:hAnsi="Calibri" w:eastAsia="Calibri" w:cs="Calibri"/>
          <w:i w:val="1"/>
          <w:iCs w:val="1"/>
          <w:noProof w:val="0"/>
          <w:color w:val="00000A"/>
          <w:sz w:val="24"/>
          <w:szCs w:val="24"/>
          <w:lang w:val="es-ES"/>
        </w:rPr>
        <w:t>"1. Las normas se interpretan según lo sentido propio de sobre palabras, en relaciones con el contexto, los antecedentes históricos y legislativos, y la realidad social del tiempo en que han de ser aplicadas, atendiendo fundamentalmente al espíritu y finalidad de aquellas.</w:t>
      </w:r>
    </w:p>
    <w:p w:rsidR="40E38428" w:rsidP="40E38428" w:rsidRDefault="40E38428" w14:paraId="7C85AB66" w14:textId="39311329">
      <w:pPr>
        <w:spacing w:line="276" w:lineRule="exact"/>
        <w:jc w:val="both"/>
      </w:pPr>
      <w:r w:rsidRPr="76375954" w:rsidR="76375954">
        <w:rPr>
          <w:rFonts w:ascii="Calibri" w:hAnsi="Calibri" w:eastAsia="Calibri" w:cs="Calibri"/>
          <w:i w:val="1"/>
          <w:iCs w:val="1"/>
          <w:noProof w:val="0"/>
          <w:color w:val="00000A"/>
          <w:sz w:val="24"/>
          <w:szCs w:val="24"/>
          <w:lang w:val="es-ES"/>
        </w:rPr>
        <w:t xml:space="preserve">2. La equidad habrá de ponderarse en la </w:t>
      </w:r>
      <w:r w:rsidRPr="76375954" w:rsidR="76375954">
        <w:rPr>
          <w:rFonts w:ascii="Calibri" w:hAnsi="Calibri" w:eastAsia="Calibri" w:cs="Calibri"/>
          <w:i w:val="1"/>
          <w:iCs w:val="1"/>
          <w:noProof w:val="0"/>
          <w:color w:val="00000A"/>
          <w:sz w:val="24"/>
          <w:szCs w:val="24"/>
          <w:lang w:val="es-ES"/>
        </w:rPr>
        <w:t>aplicación</w:t>
      </w:r>
      <w:r w:rsidRPr="76375954" w:rsidR="76375954">
        <w:rPr>
          <w:rFonts w:ascii="Calibri" w:hAnsi="Calibri" w:eastAsia="Calibri" w:cs="Calibri"/>
          <w:i w:val="1"/>
          <w:iCs w:val="1"/>
          <w:noProof w:val="0"/>
          <w:color w:val="00000A"/>
          <w:sz w:val="24"/>
          <w:szCs w:val="24"/>
          <w:lang w:val="es-ES"/>
        </w:rPr>
        <w:t xml:space="preserve"> de las reglas, si bien las resoluciones de los Tribunales Sólo podrán descansar de manera exclusiva en ella Cuando la ley expresamente lo permito.</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i w:val="1"/>
          <w:iCs w:val="1"/>
          <w:noProof w:val="0"/>
          <w:color w:val="00000A"/>
          <w:sz w:val="24"/>
          <w:szCs w:val="24"/>
          <w:lang w:val="es-ES"/>
        </w:rPr>
        <w:t>"</w:t>
      </w:r>
    </w:p>
    <w:p w:rsidR="40E38428" w:rsidP="40E38428" w:rsidRDefault="40E38428" w14:paraId="473BE6F6" w14:textId="101554C5">
      <w:pPr>
        <w:spacing w:line="276" w:lineRule="exact"/>
        <w:ind w:firstLine="284"/>
        <w:jc w:val="both"/>
      </w:pPr>
      <w:r w:rsidRPr="76375954" w:rsidR="76375954">
        <w:rPr>
          <w:rFonts w:ascii="Calibri" w:hAnsi="Calibri" w:eastAsia="Calibri" w:cs="Calibri"/>
          <w:noProof w:val="0"/>
          <w:color w:val="00000A"/>
          <w:sz w:val="24"/>
          <w:szCs w:val="24"/>
          <w:lang w:val="es-ES"/>
        </w:rPr>
        <w:t>Del contexto en que está empleado la palabra se deduce que no está utilizado de una forma técnica, refiriéndose al momento de la adquisición de la propiedad, sino en un uso común, refiriéndose al</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noProof w:val="0"/>
          <w:color w:val="00000A"/>
          <w:sz w:val="24"/>
          <w:szCs w:val="24"/>
          <w:u w:val="single"/>
          <w:lang w:val="es-ES"/>
        </w:rPr>
        <w:t>momento de la obtención del control material sobre el inmueble,</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noProof w:val="0"/>
          <w:color w:val="00000A"/>
          <w:sz w:val="24"/>
          <w:szCs w:val="24"/>
          <w:lang w:val="es-ES"/>
        </w:rPr>
        <w:t>es decir,</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noProof w:val="0"/>
          <w:color w:val="00000A"/>
          <w:sz w:val="24"/>
          <w:szCs w:val="24"/>
          <w:lang w:val="es-ES"/>
        </w:rPr>
        <w:t>una vez producido el lanzamiento.</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noProof w:val="0"/>
          <w:color w:val="00000A"/>
          <w:sz w:val="24"/>
          <w:szCs w:val="24"/>
          <w:lang w:val="es-ES"/>
        </w:rPr>
        <w:t>Encontramos dos indicadores fundamentales del sentido de las palabras del legislador en el contexto inmediato de la disposición.</w:t>
      </w:r>
    </w:p>
    <w:p w:rsidR="40E38428" w:rsidP="40E38428" w:rsidRDefault="40E38428" w14:paraId="2CC068B7" w14:textId="35F4897C">
      <w:pPr>
        <w:spacing w:line="276" w:lineRule="exact"/>
        <w:ind w:firstLine="284"/>
        <w:jc w:val="both"/>
      </w:pPr>
      <w:r w:rsidRPr="76375954" w:rsidR="76375954">
        <w:rPr>
          <w:rFonts w:ascii="Calibri" w:hAnsi="Calibri" w:eastAsia="Calibri" w:cs="Calibri"/>
          <w:noProof w:val="0"/>
          <w:color w:val="00000A"/>
          <w:sz w:val="24"/>
          <w:szCs w:val="24"/>
          <w:lang w:val="es-ES"/>
        </w:rPr>
        <w:t>El primero es la</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noProof w:val="0"/>
          <w:color w:val="00000A"/>
          <w:sz w:val="24"/>
          <w:szCs w:val="24"/>
          <w:u w:val="single"/>
          <w:lang w:val="es-ES"/>
        </w:rPr>
        <w:t>inclusión de los procedimientos de desahucio por impago de alquiler</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noProof w:val="0"/>
          <w:color w:val="00000A"/>
          <w:sz w:val="24"/>
          <w:szCs w:val="24"/>
          <w:lang w:val="es-ES"/>
        </w:rPr>
        <w:t>en su redactado.</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noProof w:val="0"/>
          <w:color w:val="00000A"/>
          <w:sz w:val="24"/>
          <w:szCs w:val="24"/>
          <w:lang w:val="es-ES"/>
        </w:rPr>
        <w:t>Dado que en estos no se transmite la propiedad, su incorporación sería incongruente</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noProof w:val="0"/>
          <w:color w:val="00000A"/>
          <w:sz w:val="24"/>
          <w:szCs w:val="24"/>
          <w:lang w:val="es-ES"/>
        </w:rPr>
        <w:t>con cualquier otra interpretación de la palabra "dominio" que no sea el control material del</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noProof w:val="0"/>
          <w:color w:val="00000A"/>
          <w:sz w:val="24"/>
          <w:szCs w:val="24"/>
          <w:lang w:val="es-ES"/>
        </w:rPr>
        <w:t>inmueble, ya que la disposición no les sería más aplicable.</w:t>
      </w:r>
    </w:p>
    <w:p w:rsidR="40E38428" w:rsidP="40E38428" w:rsidRDefault="40E38428" w14:paraId="6EF40A39" w14:textId="7AB590AF">
      <w:pPr>
        <w:spacing w:line="276" w:lineRule="exact"/>
        <w:ind w:firstLine="284"/>
        <w:jc w:val="both"/>
      </w:pPr>
      <w:r w:rsidRPr="76375954" w:rsidR="76375954">
        <w:rPr>
          <w:rFonts w:ascii="Calibri" w:hAnsi="Calibri" w:eastAsia="Calibri" w:cs="Calibri"/>
          <w:noProof w:val="0"/>
          <w:sz w:val="24"/>
          <w:szCs w:val="24"/>
          <w:lang w:val="es-ES"/>
        </w:rPr>
        <w:t>El segundo es la referencia a</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i w:val="1"/>
          <w:iCs w:val="1"/>
          <w:noProof w:val="0"/>
          <w:sz w:val="24"/>
          <w:szCs w:val="24"/>
          <w:lang w:val="es-ES"/>
        </w:rPr>
        <w:t>"que estén en trámite de sustanciación o de ejecución en el momento de entrada en vigor de esta ley".</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noProof w:val="0"/>
          <w:sz w:val="24"/>
          <w:szCs w:val="24"/>
          <w:lang w:val="es-ES"/>
        </w:rPr>
        <w:t>Lo que señala que la realización de la oferta será obligatoria</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noProof w:val="0"/>
          <w:sz w:val="24"/>
          <w:szCs w:val="24"/>
          <w:lang w:val="es-ES"/>
        </w:rPr>
        <w:t>no sólo mientras se estén sustanciando los procedimientos, es decir, mientras estos se estén desarrollando, sino</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noProof w:val="0"/>
          <w:sz w:val="24"/>
          <w:szCs w:val="24"/>
          <w:u w:val="single"/>
          <w:lang w:val="es-ES"/>
        </w:rPr>
        <w:t xml:space="preserve">también una vez finalizados </w:t>
      </w:r>
      <w:r w:rsidRPr="76375954" w:rsidR="76375954">
        <w:rPr>
          <w:rFonts w:ascii="Calibri" w:hAnsi="Calibri" w:eastAsia="Calibri" w:cs="Calibri"/>
          <w:noProof w:val="0"/>
          <w:sz w:val="24"/>
          <w:szCs w:val="24"/>
          <w:u w:val="single"/>
          <w:lang w:val="es-ES"/>
        </w:rPr>
        <w:t>cuando  quede</w:t>
      </w:r>
      <w:r w:rsidRPr="76375954" w:rsidR="76375954">
        <w:rPr>
          <w:rFonts w:ascii="Calibri" w:hAnsi="Calibri" w:eastAsia="Calibri" w:cs="Calibri"/>
          <w:noProof w:val="0"/>
          <w:sz w:val="24"/>
          <w:szCs w:val="24"/>
          <w:u w:val="single"/>
          <w:lang w:val="es-ES"/>
        </w:rPr>
        <w:t xml:space="preserve"> su ejecución material</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noProof w:val="0"/>
          <w:sz w:val="24"/>
          <w:szCs w:val="24"/>
          <w:lang w:val="es-ES"/>
        </w:rPr>
        <w:t>mediante la práctica del lanzamiento o desahucio.</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noProof w:val="0"/>
          <w:sz w:val="24"/>
          <w:szCs w:val="24"/>
          <w:lang w:val="es-ES"/>
        </w:rPr>
        <w:t>Por lo tanto, con posterioridad</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noProof w:val="0"/>
          <w:sz w:val="24"/>
          <w:szCs w:val="24"/>
          <w:lang w:val="es-ES"/>
        </w:rPr>
        <w:t>a</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noProof w:val="0"/>
          <w:sz w:val="24"/>
          <w:szCs w:val="24"/>
          <w:lang w:val="es-ES"/>
        </w:rPr>
        <w:t>la del orden del lanzamiento cuando éste</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noProof w:val="0"/>
          <w:sz w:val="24"/>
          <w:szCs w:val="24"/>
          <w:lang w:val="es-ES"/>
        </w:rPr>
        <w:t>aún no se haya materializado.</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noProof w:val="0"/>
          <w:sz w:val="24"/>
          <w:szCs w:val="24"/>
          <w:lang w:val="es-ES"/>
        </w:rPr>
        <w:t>Lo que nos indica de nuevo la voluntad del legislador.</w:t>
      </w:r>
    </w:p>
    <w:p w:rsidR="68BE6CD3" w:rsidP="68BE6CD3" w:rsidRDefault="68BE6CD3" w14:paraId="7B9470E9" w14:textId="3CB0C22A">
      <w:pPr>
        <w:spacing w:line="276" w:lineRule="exact"/>
        <w:ind w:firstLine="284"/>
        <w:jc w:val="both"/>
        <w:rPr>
          <w:rFonts w:ascii="Calibri" w:hAnsi="Calibri" w:eastAsia="Calibri" w:cs="Calibri"/>
          <w:noProof w:val="0"/>
          <w:sz w:val="24"/>
          <w:szCs w:val="24"/>
          <w:lang w:val="es-ES"/>
        </w:rPr>
      </w:pPr>
    </w:p>
    <w:p w:rsidR="68BE6CD3" w:rsidP="2B4D87AB" w:rsidRDefault="68BE6CD3" w14:paraId="65305531" w14:textId="499D15E3">
      <w:pPr>
        <w:spacing w:line="276" w:lineRule="exact"/>
        <w:ind w:firstLine="284"/>
        <w:jc w:val="both"/>
        <w:rPr>
          <w:rFonts w:ascii="Calibri" w:hAnsi="Calibri" w:eastAsia="Calibri" w:cs="Calibri"/>
          <w:noProof w:val="0"/>
          <w:sz w:val="24"/>
          <w:szCs w:val="24"/>
          <w:lang w:val="es-ES"/>
        </w:rPr>
      </w:pPr>
    </w:p>
    <w:p w:rsidR="2B4D87AB" w:rsidP="2B4D87AB" w:rsidRDefault="2B4D87AB" w14:paraId="00FF295E" w14:textId="028AC303">
      <w:pPr>
        <w:pStyle w:val="Normal"/>
        <w:spacing w:line="276" w:lineRule="exact"/>
        <w:ind w:firstLine="284"/>
        <w:jc w:val="both"/>
      </w:pPr>
      <w:r w:rsidR="2B4D87AB">
        <w:rPr/>
        <w:t/>
      </w:r>
      <w:r>
        <w:drawing>
          <wp:anchor distT="0" distB="0" distL="114300" distR="114300" simplePos="0" relativeHeight="251658240" behindDoc="0" locked="0" layoutInCell="1" allowOverlap="1" wp14:editId="1638FEE4" wp14:anchorId="41CC3459">
            <wp:simplePos x="0" y="0"/>
            <wp:positionH relativeFrom="column">
              <wp:align>right</wp:align>
            </wp:positionH>
            <wp:positionV relativeFrom="paragraph">
              <wp:posOffset>0</wp:posOffset>
            </wp:positionV>
            <wp:extent cx="933199" cy="659929"/>
            <wp:wrapSquare wrapText="bothSides"/>
            <wp:effectExtent l="0" t="0" r="0" b="0"/>
            <wp:docPr id="1010750894" name="" title=""/>
            <wp:cNvGraphicFramePr>
              <a:graphicFrameLocks noChangeAspect="1"/>
            </wp:cNvGraphicFramePr>
            <a:graphic>
              <a:graphicData uri="http://schemas.openxmlformats.org/drawingml/2006/picture">
                <pic:pic>
                  <pic:nvPicPr>
                    <pic:cNvPr id="0" name=""/>
                    <pic:cNvPicPr/>
                  </pic:nvPicPr>
                  <pic:blipFill>
                    <a:blip r:embed="Rc9d890d69cba4960">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933199" cy="659929"/>
                    </a:xfrm>
                    <a:prstGeom xmlns:a="http://schemas.openxmlformats.org/drawingml/2006/main" prst="rect">
                      <a:avLst/>
                    </a:prstGeom>
                  </pic:spPr>
                </pic:pic>
              </a:graphicData>
            </a:graphic>
            <wp14:sizeRelH relativeFrom="page">
              <wp14:pctWidth>0</wp14:pctWidth>
            </wp14:sizeRelH>
            <wp14:sizeRelV relativeFrom="page">
              <wp14:pctHeight>0</wp14:pctHeight>
            </wp14:sizeRelV>
          </wp:anchor>
        </w:drawing>
      </w:r>
      <w:r w:rsidR="76375954">
        <w:rPr/>
        <w:t/>
      </w:r>
    </w:p>
    <w:p w:rsidR="40E38428" w:rsidP="2D571B3F" w:rsidRDefault="40E38428" w14:paraId="78D0F574" w14:textId="0FD57957">
      <w:pPr>
        <w:pStyle w:val="Normal"/>
        <w:spacing w:line="276" w:lineRule="exact"/>
        <w:ind w:firstLine="0"/>
        <w:jc w:val="both"/>
        <w:rPr>
          <w:rFonts w:ascii="Calibri" w:hAnsi="Calibri" w:eastAsia="Calibri" w:cs="Calibri"/>
          <w:noProof w:val="0"/>
          <w:sz w:val="24"/>
          <w:szCs w:val="24"/>
          <w:lang w:val="es-ES"/>
        </w:rPr>
      </w:pPr>
      <w:r w:rsidRPr="76375954" w:rsidR="76375954">
        <w:rPr>
          <w:rFonts w:ascii="Calibri" w:hAnsi="Calibri" w:eastAsia="Calibri" w:cs="Calibri"/>
          <w:noProof w:val="0"/>
          <w:sz w:val="24"/>
          <w:szCs w:val="24"/>
          <w:lang w:val="es-ES"/>
        </w:rPr>
        <w:t>Esta interpretación también caza con el espíritu y la finalidad de la norma reflejados en su exposición de motivos y sus preceptos 5.1 y 5.2,</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noProof w:val="0"/>
          <w:sz w:val="24"/>
          <w:szCs w:val="24"/>
          <w:lang w:val="es-ES"/>
        </w:rPr>
        <w:t>que</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noProof w:val="0"/>
          <w:sz w:val="24"/>
          <w:szCs w:val="24"/>
          <w:lang w:val="es-ES"/>
        </w:rPr>
        <w:t>es</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noProof w:val="0"/>
          <w:sz w:val="24"/>
          <w:szCs w:val="24"/>
          <w:lang w:val="es-ES"/>
        </w:rPr>
        <w:t>la de</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noProof w:val="0"/>
          <w:sz w:val="24"/>
          <w:szCs w:val="24"/>
          <w:lang w:val="es-ES"/>
        </w:rPr>
        <w:t>afrontar la emergencia en el ámbito de la vivienda y poner freno</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noProof w:val="0"/>
          <w:sz w:val="24"/>
          <w:szCs w:val="24"/>
          <w:lang w:val="es-ES"/>
        </w:rPr>
        <w:t>a</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noProof w:val="0"/>
          <w:sz w:val="24"/>
          <w:szCs w:val="24"/>
          <w:lang w:val="es-ES"/>
        </w:rPr>
        <w:t>las consecuencias sociales de las cifras de desahucios que se venden registrando</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noProof w:val="0"/>
          <w:sz w:val="24"/>
          <w:szCs w:val="24"/>
          <w:lang w:val="es-ES"/>
        </w:rPr>
        <w:t>en Cataluña.</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noProof w:val="0"/>
          <w:sz w:val="24"/>
          <w:szCs w:val="24"/>
          <w:lang w:val="es-ES"/>
        </w:rPr>
        <w:t>Paliando, en los</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noProof w:val="0"/>
          <w:sz w:val="24"/>
          <w:szCs w:val="24"/>
          <w:lang w:val="es-ES"/>
        </w:rPr>
        <w:t>supuestos señalados, su impacto en la ciudadanía</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noProof w:val="0"/>
          <w:sz w:val="24"/>
          <w:szCs w:val="24"/>
          <w:lang w:val="es-ES"/>
        </w:rPr>
        <w:t>a través del establecimiento de una oferta obligatoria de alquiler.</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noProof w:val="0"/>
          <w:sz w:val="24"/>
          <w:szCs w:val="24"/>
          <w:lang w:val="es-ES"/>
        </w:rPr>
        <w:t>La interpretación en el sentido contrario iría en contra el conjunto de la disposición y la finalidad de la norma, que no es otro que el de evitar el riesgo de la falta de vivienda.</w:t>
      </w:r>
    </w:p>
    <w:p w:rsidR="40E38428" w:rsidP="2D571B3F" w:rsidRDefault="40E38428" w14:paraId="460ED12C" w14:textId="6DF6D98E">
      <w:pPr>
        <w:spacing w:line="276" w:lineRule="exact"/>
        <w:ind w:firstLine="0"/>
        <w:jc w:val="both"/>
      </w:pPr>
      <w:r w:rsidRPr="76375954" w:rsidR="76375954">
        <w:rPr>
          <w:rFonts w:ascii="Calibri" w:hAnsi="Calibri" w:eastAsia="Calibri" w:cs="Calibri"/>
          <w:b w:val="1"/>
          <w:bCs w:val="1"/>
          <w:noProof w:val="0"/>
          <w:sz w:val="24"/>
          <w:szCs w:val="24"/>
          <w:lang w:val="es-ES"/>
        </w:rPr>
        <w:t>Cuarta.-</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noProof w:val="0"/>
          <w:sz w:val="24"/>
          <w:szCs w:val="24"/>
          <w:lang w:val="es-ES"/>
        </w:rPr>
        <w:t>La argumentación expuesta en el presente escrito, se ve apoyada en la Nota de Aclaración publicada el 18 de diciembre de 2015 por la Agencia Catalana de la Vivienda,</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noProof w:val="0"/>
          <w:sz w:val="24"/>
          <w:szCs w:val="24"/>
          <w:lang w:val="es-ES"/>
        </w:rPr>
        <w:t>que formula una interpretación auténtica sobre este precepto.</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noProof w:val="0"/>
          <w:sz w:val="24"/>
          <w:szCs w:val="24"/>
          <w:lang w:val="es-ES"/>
        </w:rPr>
        <w:t>En su párrafo sexto señala:</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i w:val="1"/>
          <w:iCs w:val="1"/>
          <w:noProof w:val="0"/>
          <w:sz w:val="24"/>
          <w:szCs w:val="24"/>
          <w:lang w:val="es-ES"/>
        </w:rPr>
        <w:t>"En este sentido, la Disposición transitoria segunda de la Ley incorpora el mismo concepto de ofrecimiento del alquiler social previo a la adquisición del dominio.</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i w:val="1"/>
          <w:iCs w:val="1"/>
          <w:noProof w:val="0"/>
          <w:sz w:val="24"/>
          <w:szCs w:val="24"/>
          <w:lang w:val="es-ES"/>
        </w:rPr>
        <w:t xml:space="preserve">Esta incorporación tiene, sin embargo, la misma finalidad protectora antes mencionada y, por tanto, de la interpretación de este precepto no se puede inducir un efecto que justamente sería contrario a esta protección si se entendiera </w:t>
      </w:r>
      <w:r w:rsidRPr="76375954" w:rsidR="76375954">
        <w:rPr>
          <w:rFonts w:ascii="Calibri" w:hAnsi="Calibri" w:eastAsia="Calibri" w:cs="Calibri"/>
          <w:i w:val="1"/>
          <w:iCs w:val="1"/>
          <w:noProof w:val="0"/>
          <w:sz w:val="24"/>
          <w:szCs w:val="24"/>
          <w:lang w:val="es-ES"/>
        </w:rPr>
        <w:t>que,</w:t>
      </w:r>
      <w:r w:rsidRPr="76375954" w:rsidR="76375954">
        <w:rPr>
          <w:rFonts w:ascii="Calibri" w:hAnsi="Calibri" w:eastAsia="Calibri" w:cs="Calibri"/>
          <w:i w:val="1"/>
          <w:iCs w:val="1"/>
          <w:noProof w:val="0"/>
          <w:sz w:val="24"/>
          <w:szCs w:val="24"/>
          <w:lang w:val="es-ES"/>
        </w:rPr>
        <w:t xml:space="preserve"> en los procesos de ejecución hipotecaria en trámite, en los que ya se ha adquirido el dominio, no fuera necesario el ofrecimiento de alquiler social.</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i w:val="1"/>
          <w:iCs w:val="1"/>
          <w:noProof w:val="0"/>
          <w:sz w:val="24"/>
          <w:szCs w:val="24"/>
          <w:lang w:val="es-ES"/>
        </w:rPr>
        <w:t>También hay que decir que esta disposición transitoria también obliga a ofrecer el alquiler social antes de la adquisición del dominio en el caso de desahucios por impago del alquiler, lo cual es técnicamente imposible, ya que en estos casos el dominio ya es del demandante.</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i w:val="1"/>
          <w:iCs w:val="1"/>
          <w:noProof w:val="0"/>
          <w:sz w:val="24"/>
          <w:szCs w:val="24"/>
          <w:lang w:val="es-ES"/>
        </w:rPr>
        <w:t>Habrá pues interpretar que, en este supuesto, el alquiler social deberá ofrecer no antes de la adquisición del dominio, sino antes de hacerse efectivo el desahucio ".</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noProof w:val="0"/>
          <w:sz w:val="24"/>
          <w:szCs w:val="24"/>
          <w:lang w:val="es-ES"/>
        </w:rPr>
        <w:t>La exposición concluye determinando que:</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i w:val="1"/>
          <w:iCs w:val="1"/>
          <w:noProof w:val="0"/>
          <w:sz w:val="24"/>
          <w:szCs w:val="24"/>
          <w:lang w:val="es-ES"/>
        </w:rPr>
        <w:t>"Finalmente, cabe añadir que la Disposición transitoria sujeta a la obligación de ofrecimiento de alquiler social TODOS los procedimientos de ejecución hipotecaria en trámite, sin distinguir entre los que ya se haya adquirido el dominio y los que no, y también se refiere a los procedimientos que estén en trámite "tanto de sustanciación como de ejecución", lo que nos lleva a no poder excluir los procedimientos en los que ya se haya adquirido el dominio ".</w:t>
      </w:r>
    </w:p>
    <w:p w:rsidR="40E38428" w:rsidP="40E38428" w:rsidRDefault="40E38428" w14:paraId="68362AAC" w14:textId="2A525502">
      <w:pPr>
        <w:spacing w:line="276" w:lineRule="exact"/>
        <w:jc w:val="both"/>
      </w:pPr>
      <w:r w:rsidRPr="76375954" w:rsidR="76375954">
        <w:rPr>
          <w:rFonts w:ascii="Calibri" w:hAnsi="Calibri" w:eastAsia="Calibri" w:cs="Calibri"/>
          <w:b w:val="1"/>
          <w:bCs w:val="1"/>
          <w:noProof w:val="0"/>
          <w:color w:val="00000A"/>
          <w:sz w:val="24"/>
          <w:szCs w:val="24"/>
          <w:lang w:val="es-ES"/>
        </w:rPr>
        <w:t>Quinta.-</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noProof w:val="0"/>
          <w:color w:val="00000A"/>
          <w:sz w:val="24"/>
          <w:szCs w:val="24"/>
          <w:lang w:val="es-ES"/>
        </w:rPr>
        <w:t>Existe una extensa</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noProof w:val="0"/>
          <w:color w:val="00000A"/>
          <w:sz w:val="24"/>
          <w:szCs w:val="24"/>
          <w:u w:val="single"/>
          <w:lang w:val="es-ES"/>
        </w:rPr>
        <w:t>jurisprudencia</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noProof w:val="0"/>
          <w:color w:val="00000A"/>
          <w:sz w:val="24"/>
          <w:szCs w:val="24"/>
          <w:lang w:val="es-ES"/>
        </w:rPr>
        <w:t>sobre el artículo 3 del Código Civil, que coincide en señalar que si bien la literal debe ser la principal forma de interpretación de las normas, la lógica y finalista también debe guiar la acotación de los términos empleados.</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noProof w:val="0"/>
          <w:color w:val="00000A"/>
          <w:sz w:val="24"/>
          <w:szCs w:val="24"/>
          <w:lang w:val="es-ES"/>
        </w:rPr>
        <w:t>Sobre todo, en los casos en que están las conclusiones absurdas o ilógicas.</w:t>
      </w:r>
    </w:p>
    <w:p w:rsidR="40E38428" w:rsidP="2D571B3F" w:rsidRDefault="40E38428" w14:paraId="06C192AC" w14:textId="35BA51D5">
      <w:pPr>
        <w:spacing w:line="276" w:lineRule="exact"/>
        <w:ind w:firstLine="0"/>
        <w:jc w:val="both"/>
      </w:pPr>
      <w:r w:rsidRPr="76375954" w:rsidR="76375954">
        <w:rPr>
          <w:rFonts w:ascii="Calibri" w:hAnsi="Calibri" w:eastAsia="Calibri" w:cs="Calibri"/>
          <w:noProof w:val="0"/>
          <w:color w:val="00000A"/>
          <w:sz w:val="24"/>
          <w:szCs w:val="24"/>
          <w:lang w:val="es-ES"/>
        </w:rPr>
        <w:t>La Sentencia 10265 /</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noProof w:val="0"/>
          <w:color w:val="00000A"/>
          <w:sz w:val="24"/>
          <w:szCs w:val="24"/>
          <w:lang w:val="es-ES"/>
        </w:rPr>
        <w:t xml:space="preserve">2012 del Tribunal Supremo, de 29 de octubre de 2012, en </w:t>
      </w:r>
      <w:r w:rsidRPr="76375954" w:rsidR="76375954">
        <w:rPr>
          <w:rFonts w:ascii="Calibri" w:hAnsi="Calibri" w:eastAsia="Calibri" w:cs="Calibri"/>
          <w:noProof w:val="0"/>
          <w:color w:val="00000A"/>
          <w:sz w:val="24"/>
          <w:szCs w:val="24"/>
          <w:lang w:val="es-ES"/>
        </w:rPr>
        <w:t>sus fundamentos jurídicos</w:t>
      </w:r>
      <w:r w:rsidRPr="76375954" w:rsidR="76375954">
        <w:rPr>
          <w:rFonts w:ascii="Calibri" w:hAnsi="Calibri" w:eastAsia="Calibri" w:cs="Calibri"/>
          <w:noProof w:val="0"/>
          <w:color w:val="00000A"/>
          <w:sz w:val="24"/>
          <w:szCs w:val="24"/>
          <w:lang w:val="es-ES"/>
        </w:rPr>
        <w:t xml:space="preserve"> sexto y séptimo, analizada la pretensión de los demandantes sostenía una interpretación literal de la norma, considera:</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i w:val="1"/>
          <w:iCs w:val="1"/>
          <w:noProof w:val="0"/>
          <w:color w:val="00000A"/>
          <w:sz w:val="24"/>
          <w:szCs w:val="24"/>
          <w:lang w:val="es-ES"/>
        </w:rPr>
        <w:t>"En definitiva, el canon de interpretación gramatical de las reglas no Reducir texto &lt;</w:t>
      </w:r>
      <w:r w:rsidRPr="76375954" w:rsidR="76375954">
        <w:rPr>
          <w:rFonts w:ascii="Calibri" w:hAnsi="Calibri" w:eastAsia="Calibri" w:cs="Calibri"/>
          <w:i w:val="1"/>
          <w:iCs w:val="1"/>
          <w:noProof w:val="0"/>
          <w:color w:val="00000A"/>
          <w:sz w:val="24"/>
          <w:szCs w:val="24"/>
          <w:lang w:val="es-ES"/>
        </w:rPr>
        <w:t>br</w:t>
      </w:r>
      <w:r w:rsidRPr="76375954" w:rsidR="76375954">
        <w:rPr>
          <w:rFonts w:ascii="Calibri" w:hAnsi="Calibri" w:eastAsia="Calibri" w:cs="Calibri"/>
          <w:i w:val="1"/>
          <w:iCs w:val="1"/>
          <w:noProof w:val="0"/>
          <w:color w:val="00000A"/>
          <w:sz w:val="24"/>
          <w:szCs w:val="24"/>
          <w:lang w:val="es-ES"/>
        </w:rPr>
        <w:t>&gt; prevalecer en este caso, pues se deriva de la aplicación de un Resultado que debe calificarse como absurdo, ilógico o desproporcionado.</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i w:val="1"/>
          <w:iCs w:val="1"/>
          <w:noProof w:val="0"/>
          <w:color w:val="00000A"/>
          <w:sz w:val="24"/>
          <w:szCs w:val="24"/>
          <w:lang w:val="es-ES"/>
        </w:rPr>
        <w:t>"</w:t>
      </w:r>
    </w:p>
    <w:p w:rsidR="40E38428" w:rsidP="2D571B3F" w:rsidRDefault="40E38428" w14:paraId="0EFE418F" w14:textId="5D040F55">
      <w:pPr>
        <w:pStyle w:val="Normal"/>
        <w:spacing w:line="276" w:lineRule="exact"/>
        <w:ind w:firstLine="0"/>
        <w:jc w:val="both"/>
        <w:rPr>
          <w:rFonts w:ascii="Calibri" w:hAnsi="Calibri" w:eastAsia="Calibri" w:cs="Calibri"/>
          <w:noProof w:val="0"/>
          <w:color w:val="00000A"/>
          <w:sz w:val="24"/>
          <w:szCs w:val="24"/>
          <w:lang w:val="es-ES"/>
        </w:rPr>
      </w:pPr>
      <w:r w:rsidRPr="76375954" w:rsidR="76375954">
        <w:rPr>
          <w:rFonts w:ascii="Calibri" w:hAnsi="Calibri" w:eastAsia="Calibri" w:cs="Calibri"/>
          <w:noProof w:val="0"/>
          <w:color w:val="00000A"/>
          <w:sz w:val="24"/>
          <w:szCs w:val="24"/>
          <w:lang w:val="es-ES"/>
        </w:rPr>
        <w:t>La Sentencia 71 /</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noProof w:val="0"/>
          <w:color w:val="00000A"/>
          <w:sz w:val="24"/>
          <w:szCs w:val="24"/>
          <w:lang w:val="es-ES"/>
        </w:rPr>
        <w:t xml:space="preserve">2009 del Tribunal Superior de Justicia de Murcia, de 23 de </w:t>
      </w:r>
      <w:r w:rsidRPr="76375954" w:rsidR="76375954">
        <w:rPr>
          <w:rFonts w:ascii="Calibri" w:hAnsi="Calibri" w:eastAsia="Calibri" w:cs="Calibri"/>
          <w:noProof w:val="0"/>
          <w:color w:val="00000A"/>
          <w:sz w:val="24"/>
          <w:szCs w:val="24"/>
          <w:lang w:val="es-ES"/>
        </w:rPr>
        <w:t>Enero</w:t>
      </w:r>
      <w:r w:rsidRPr="76375954" w:rsidR="76375954">
        <w:rPr>
          <w:rFonts w:ascii="Calibri" w:hAnsi="Calibri" w:eastAsia="Calibri" w:cs="Calibri"/>
          <w:noProof w:val="0"/>
          <w:color w:val="00000A"/>
          <w:sz w:val="24"/>
          <w:szCs w:val="24"/>
          <w:lang w:val="es-ES"/>
        </w:rPr>
        <w:t xml:space="preserve"> de 2009, en su fundamento jurídico tercero dice:</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i w:val="1"/>
          <w:iCs w:val="1"/>
          <w:noProof w:val="0"/>
          <w:color w:val="00000A"/>
          <w:sz w:val="24"/>
          <w:szCs w:val="24"/>
          <w:lang w:val="es-ES"/>
        </w:rPr>
        <w:t xml:space="preserve">"La estricta interpretación literal del Apartado 4.1 del Anexo II del RD 4/2001 que defiende la actora no puede tener acogida, pues las reglas no solo deben ser interpretadas </w:t>
      </w:r>
      <w:r w:rsidRPr="76375954" w:rsidR="76375954">
        <w:rPr>
          <w:rFonts w:ascii="Calibri" w:hAnsi="Calibri" w:eastAsia="Calibri" w:cs="Calibri"/>
          <w:i w:val="1"/>
          <w:iCs w:val="1"/>
          <w:noProof w:val="0"/>
          <w:color w:val="00000A"/>
          <w:sz w:val="24"/>
          <w:szCs w:val="24"/>
          <w:lang w:val="es-ES"/>
        </w:rPr>
        <w:t>segun</w:t>
      </w:r>
      <w:r w:rsidRPr="76375954" w:rsidR="76375954">
        <w:rPr>
          <w:rFonts w:ascii="Calibri" w:hAnsi="Calibri" w:eastAsia="Calibri" w:cs="Calibri"/>
          <w:i w:val="1"/>
          <w:iCs w:val="1"/>
          <w:noProof w:val="0"/>
          <w:color w:val="00000A"/>
          <w:sz w:val="24"/>
          <w:szCs w:val="24"/>
          <w:lang w:val="es-ES"/>
        </w:rPr>
        <w:t xml:space="preserve"> lo sentido literal sobre palabras, sino además en relaciones con la finalidad que persiguen (artículo 3.1 del Código Civil).</w:t>
      </w:r>
    </w:p>
    <w:p w:rsidR="40E38428" w:rsidP="2D571B3F" w:rsidRDefault="40E38428" w14:paraId="79A33A89" w14:textId="5AAA8520">
      <w:pPr>
        <w:pStyle w:val="Normal"/>
        <w:spacing w:line="276" w:lineRule="exact"/>
        <w:ind w:firstLine="0"/>
        <w:jc w:val="both"/>
        <w:rPr>
          <w:rFonts w:ascii="Calibri" w:hAnsi="Calibri" w:eastAsia="Calibri" w:cs="Calibri"/>
          <w:i w:val="1"/>
          <w:iCs w:val="1"/>
          <w:noProof w:val="0"/>
          <w:color w:val="00000A"/>
          <w:sz w:val="24"/>
          <w:szCs w:val="24"/>
          <w:lang w:val="es-ES"/>
        </w:rPr>
      </w:pPr>
    </w:p>
    <w:p w:rsidR="40E38428" w:rsidP="2D571B3F" w:rsidRDefault="40E38428" w14:paraId="347434F6" w14:textId="1EC50680">
      <w:pPr>
        <w:pStyle w:val="Normal"/>
        <w:spacing w:line="276" w:lineRule="exact"/>
        <w:ind w:firstLine="0"/>
        <w:jc w:val="both"/>
        <w:rPr>
          <w:rFonts w:ascii="Calibri" w:hAnsi="Calibri" w:eastAsia="Calibri" w:cs="Calibri"/>
          <w:i w:val="1"/>
          <w:iCs w:val="1"/>
          <w:noProof w:val="0"/>
          <w:color w:val="00000A"/>
          <w:sz w:val="24"/>
          <w:szCs w:val="24"/>
          <w:lang w:val="es-ES"/>
        </w:rPr>
      </w:pPr>
    </w:p>
    <w:p w:rsidR="40E38428" w:rsidP="2B4D87AB" w:rsidRDefault="40E38428" w14:paraId="223D538E" w14:textId="7B1AD7A1">
      <w:pPr>
        <w:pStyle w:val="Normal"/>
        <w:spacing w:line="276" w:lineRule="exact"/>
        <w:ind w:firstLine="0"/>
        <w:jc w:val="both"/>
      </w:pPr>
      <w:r w:rsidR="2D571B3F">
        <w:rPr/>
        <w:t/>
      </w:r>
      <w:r>
        <w:drawing>
          <wp:anchor distT="0" distB="0" distL="114300" distR="114300" simplePos="0" relativeHeight="251658240" behindDoc="0" locked="0" layoutInCell="1" allowOverlap="1" wp14:editId="228C41FB" wp14:anchorId="783B34A7">
            <wp:simplePos x="0" y="0"/>
            <wp:positionH relativeFrom="column">
              <wp:align>right</wp:align>
            </wp:positionH>
            <wp:positionV relativeFrom="paragraph">
              <wp:posOffset>0</wp:posOffset>
            </wp:positionV>
            <wp:extent cx="933199" cy="659929"/>
            <wp:wrapSquare wrapText="bothSides"/>
            <wp:effectExtent l="0" t="0" r="0" b="0"/>
            <wp:docPr id="516164556" name="" title=""/>
            <wp:cNvGraphicFramePr>
              <a:graphicFrameLocks noChangeAspect="1"/>
            </wp:cNvGraphicFramePr>
            <a:graphic>
              <a:graphicData uri="http://schemas.openxmlformats.org/drawingml/2006/picture">
                <pic:pic>
                  <pic:nvPicPr>
                    <pic:cNvPr id="0" name=""/>
                    <pic:cNvPicPr/>
                  </pic:nvPicPr>
                  <pic:blipFill>
                    <a:blip r:embed="Rc595ca9c5cf94c5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933199" cy="659929"/>
                    </a:xfrm>
                    <a:prstGeom xmlns:a="http://schemas.openxmlformats.org/drawingml/2006/main" prst="rect">
                      <a:avLst/>
                    </a:prstGeom>
                  </pic:spPr>
                </pic:pic>
              </a:graphicData>
            </a:graphic>
            <wp14:sizeRelH relativeFrom="page">
              <wp14:pctWidth>0</wp14:pctWidth>
            </wp14:sizeRelH>
            <wp14:sizeRelV relativeFrom="page">
              <wp14:pctHeight>0</wp14:pctHeight>
            </wp14:sizeRelV>
          </wp:anchor>
        </w:drawing>
      </w:r>
      <w:r w:rsidR="76375954">
        <w:rPr/>
        <w:t/>
      </w:r>
    </w:p>
    <w:p w:rsidR="40E38428" w:rsidP="2D571B3F" w:rsidRDefault="40E38428" w14:paraId="067E6386" w14:textId="2E3B16D9">
      <w:pPr>
        <w:pStyle w:val="Normal"/>
        <w:spacing w:line="276" w:lineRule="exact"/>
        <w:ind w:firstLine="0"/>
        <w:jc w:val="both"/>
        <w:rPr>
          <w:rFonts w:ascii="Calibri" w:hAnsi="Calibri" w:eastAsia="Calibri" w:cs="Calibri"/>
          <w:i w:val="1"/>
          <w:iCs w:val="1"/>
          <w:noProof w:val="0"/>
          <w:color w:val="00000A"/>
          <w:sz w:val="24"/>
          <w:szCs w:val="24"/>
          <w:lang w:val="es-ES"/>
        </w:rPr>
      </w:pPr>
    </w:p>
    <w:p w:rsidR="40E38428" w:rsidP="2D571B3F" w:rsidRDefault="40E38428" w14:paraId="375E6366" w14:textId="79976613">
      <w:pPr>
        <w:pStyle w:val="Normal"/>
        <w:spacing w:line="276" w:lineRule="exact"/>
        <w:ind w:firstLine="0"/>
        <w:jc w:val="both"/>
        <w:rPr>
          <w:rFonts w:ascii="Calibri" w:hAnsi="Calibri" w:eastAsia="Calibri" w:cs="Calibri"/>
          <w:noProof w:val="0"/>
          <w:color w:val="00000A"/>
          <w:sz w:val="24"/>
          <w:szCs w:val="24"/>
          <w:lang w:val="es-ES"/>
        </w:rPr>
      </w:pPr>
      <w:r w:rsidRPr="76375954" w:rsidR="76375954">
        <w:rPr>
          <w:rFonts w:ascii="Calibri" w:hAnsi="Calibri" w:eastAsia="Calibri" w:cs="Calibri"/>
          <w:i w:val="1"/>
          <w:iCs w:val="1"/>
          <w:noProof w:val="0"/>
          <w:color w:val="00000A"/>
          <w:sz w:val="24"/>
          <w:szCs w:val="24"/>
          <w:lang w:val="es-ES"/>
        </w:rPr>
        <w:t xml:space="preserve"> Y en el caso concreto de la Ayuda que contemplamos es clara la finalidad de fomentar las actuaciones tendentes a evitar la erosión del suelo, sobre la que influye de forma determinante la pendiente del terreno. Por lo tanto, una interpretación lógica y finalista Permite que deducir que no tiene sentido la concesión de Ayudas para Terrenos en los que no existe </w:t>
      </w:r>
      <w:r w:rsidRPr="76375954" w:rsidR="76375954">
        <w:rPr>
          <w:rFonts w:ascii="Calibri" w:hAnsi="Calibri" w:eastAsia="Calibri" w:cs="Calibri"/>
          <w:i w:val="1"/>
          <w:iCs w:val="1"/>
          <w:noProof w:val="0"/>
          <w:color w:val="00000A"/>
          <w:sz w:val="24"/>
          <w:szCs w:val="24"/>
          <w:lang w:val="es-ES"/>
        </w:rPr>
        <w:t xml:space="preserve">pendiente,   </w:t>
      </w:r>
      <w:r w:rsidRPr="76375954" w:rsidR="76375954">
        <w:rPr>
          <w:rFonts w:ascii="Calibri" w:hAnsi="Calibri" w:eastAsia="Calibri" w:cs="Calibri"/>
          <w:i w:val="1"/>
          <w:iCs w:val="1"/>
          <w:noProof w:val="0"/>
          <w:color w:val="00000A"/>
          <w:sz w:val="24"/>
          <w:szCs w:val="24"/>
          <w:lang w:val="es-ES"/>
        </w:rPr>
        <w:t>(...)</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i w:val="1"/>
          <w:iCs w:val="1"/>
          <w:noProof w:val="0"/>
          <w:color w:val="00000A"/>
          <w:sz w:val="24"/>
          <w:szCs w:val="24"/>
          <w:lang w:val="es-ES"/>
        </w:rPr>
        <w:t>"</w:t>
      </w:r>
    </w:p>
    <w:p w:rsidR="40E38428" w:rsidP="40E38428" w:rsidRDefault="40E38428" w14:paraId="466EEB1A" w14:textId="03879569">
      <w:pPr>
        <w:spacing w:line="276" w:lineRule="exact"/>
        <w:jc w:val="both"/>
      </w:pPr>
      <w:r w:rsidRPr="76375954" w:rsidR="76375954">
        <w:rPr>
          <w:rFonts w:ascii="Calibri" w:hAnsi="Calibri" w:eastAsia="Calibri" w:cs="Calibri"/>
          <w:noProof w:val="0"/>
          <w:color w:val="00000A"/>
          <w:sz w:val="24"/>
          <w:szCs w:val="24"/>
          <w:lang w:val="es-ES"/>
        </w:rPr>
        <w:t xml:space="preserve"> Por todo lo anteriormente expuesto,</w:t>
      </w:r>
    </w:p>
    <w:p w:rsidR="40E38428" w:rsidP="40E38428" w:rsidRDefault="40E38428" w14:paraId="23C5211C" w14:textId="590D25B3">
      <w:pPr>
        <w:spacing w:line="276" w:lineRule="exact"/>
        <w:jc w:val="both"/>
      </w:pPr>
      <w:r w:rsidRPr="76375954" w:rsidR="76375954">
        <w:rPr>
          <w:rFonts w:ascii="Calibri" w:hAnsi="Calibri" w:eastAsia="Calibri" w:cs="Calibri"/>
          <w:b w:val="1"/>
          <w:bCs w:val="1"/>
          <w:noProof w:val="0"/>
          <w:color w:val="00000A"/>
          <w:sz w:val="24"/>
          <w:szCs w:val="24"/>
          <w:lang w:val="es-ES"/>
        </w:rPr>
        <w:t>AL JUZGADO</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noProof w:val="0"/>
          <w:color w:val="00000A"/>
          <w:sz w:val="24"/>
          <w:szCs w:val="24"/>
          <w:lang w:val="es-ES"/>
        </w:rPr>
        <w:t>SOLICITO T</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noProof w:val="0"/>
          <w:color w:val="00000A"/>
          <w:sz w:val="24"/>
          <w:szCs w:val="24"/>
          <w:lang w:val="es-ES"/>
        </w:rPr>
        <w:t>INGUAT por presentado el</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b w:val="1"/>
          <w:bCs w:val="1"/>
          <w:noProof w:val="0"/>
          <w:color w:val="00000A"/>
          <w:sz w:val="24"/>
          <w:szCs w:val="24"/>
          <w:lang w:val="es-ES"/>
        </w:rPr>
        <w:t>RECURSO DE REPOSICIÓN</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noProof w:val="0"/>
          <w:color w:val="00000A"/>
          <w:sz w:val="24"/>
          <w:szCs w:val="24"/>
          <w:lang w:val="es-ES"/>
        </w:rPr>
        <w:t>contra la Diligencia de Ordenación de fecha</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noProof w:val="0"/>
          <w:color w:val="00B050"/>
          <w:sz w:val="24"/>
          <w:szCs w:val="24"/>
          <w:lang w:val="es-ES"/>
        </w:rPr>
        <w:t>(fecha</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noProof w:val="0"/>
          <w:color w:val="00B050"/>
          <w:sz w:val="24"/>
          <w:szCs w:val="24"/>
          <w:lang w:val="es-ES"/>
        </w:rPr>
        <w:t>diligencia)</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noProof w:val="0"/>
          <w:sz w:val="24"/>
          <w:szCs w:val="24"/>
          <w:lang w:val="es-ES"/>
        </w:rPr>
        <w:t>y</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noProof w:val="0"/>
          <w:color w:val="00000A"/>
          <w:sz w:val="24"/>
          <w:szCs w:val="24"/>
          <w:lang w:val="es-ES"/>
        </w:rPr>
        <w:t>sea admitido:</w:t>
      </w:r>
    </w:p>
    <w:p w:rsidR="40E38428" w:rsidP="40E38428" w:rsidRDefault="40E38428" w14:paraId="06D2C1E4" w14:textId="63399FCC">
      <w:pPr>
        <w:spacing w:line="276" w:lineRule="exact"/>
        <w:jc w:val="both"/>
      </w:pPr>
      <w:r w:rsidRPr="76375954" w:rsidR="76375954">
        <w:rPr>
          <w:rFonts w:ascii="Calibri" w:hAnsi="Calibri" w:eastAsia="Calibri" w:cs="Calibri"/>
          <w:noProof w:val="0"/>
          <w:color w:val="00000A"/>
          <w:sz w:val="24"/>
          <w:szCs w:val="24"/>
          <w:lang w:val="es-ES"/>
        </w:rPr>
        <w:t>1. Que</w:t>
      </w:r>
      <w:r w:rsidRPr="76375954" w:rsidR="76375954">
        <w:rPr>
          <w:rFonts w:ascii="Calibri" w:hAnsi="Calibri" w:eastAsia="Calibri" w:cs="Calibri"/>
          <w:noProof w:val="0"/>
          <w:color w:val="00000A"/>
          <w:sz w:val="24"/>
          <w:szCs w:val="24"/>
          <w:lang w:val="es-ES"/>
        </w:rPr>
        <w:t xml:space="preserve"> en base a él</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noProof w:val="0"/>
          <w:color w:val="00000A"/>
          <w:sz w:val="24"/>
          <w:szCs w:val="24"/>
          <w:lang w:val="es-ES"/>
        </w:rPr>
        <w:t>y al juicio de proporcionalidad</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noProof w:val="0"/>
          <w:color w:val="00000A"/>
          <w:sz w:val="24"/>
          <w:szCs w:val="24"/>
          <w:lang w:val="es-ES"/>
        </w:rPr>
        <w:t>sobre las circunstancias concurrentes,</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noProof w:val="0"/>
          <w:color w:val="00000A"/>
          <w:sz w:val="24"/>
          <w:szCs w:val="24"/>
          <w:lang w:val="es-ES"/>
        </w:rPr>
        <w:t xml:space="preserve">como exigencia de la </w:t>
      </w:r>
      <w:r w:rsidRPr="76375954" w:rsidR="76375954">
        <w:rPr>
          <w:rFonts w:ascii="Calibri" w:hAnsi="Calibri" w:eastAsia="Calibri" w:cs="Calibri"/>
          <w:noProof w:val="0"/>
          <w:color w:val="00000A"/>
          <w:sz w:val="24"/>
          <w:szCs w:val="24"/>
          <w:lang w:val="es-ES"/>
        </w:rPr>
        <w:t>tud</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noProof w:val="0"/>
          <w:color w:val="00000A"/>
          <w:sz w:val="24"/>
          <w:szCs w:val="24"/>
          <w:lang w:val="es-ES"/>
        </w:rPr>
        <w:t>y</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noProof w:val="0"/>
          <w:color w:val="00000A"/>
          <w:sz w:val="24"/>
          <w:szCs w:val="24"/>
          <w:lang w:val="es-ES"/>
        </w:rPr>
        <w:t>la del Derecho a la inviolabilidad de domicilio,</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noProof w:val="0"/>
          <w:color w:val="00000A"/>
          <w:sz w:val="24"/>
          <w:szCs w:val="24"/>
          <w:lang w:val="es-ES"/>
        </w:rPr>
        <w:t>dicte decreto acordando su estimación y proceda a</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b w:val="1"/>
          <w:bCs w:val="1"/>
          <w:noProof w:val="0"/>
          <w:color w:val="00000A"/>
          <w:sz w:val="24"/>
          <w:szCs w:val="24"/>
          <w:lang w:val="es-ES"/>
        </w:rPr>
        <w:t>la</w:t>
      </w:r>
      <w:r w:rsidRPr="76375954" w:rsidR="76375954">
        <w:rPr>
          <w:rFonts w:ascii="Times New Roman" w:hAnsi="Times New Roman" w:eastAsia="Times New Roman" w:cs="Times New Roman"/>
          <w:noProof w:val="0"/>
          <w:sz w:val="24"/>
          <w:szCs w:val="24"/>
          <w:lang w:val="es-ES"/>
        </w:rPr>
        <w:t xml:space="preserve"> </w:t>
      </w:r>
      <w:r w:rsidRPr="76375954" w:rsidR="76375954">
        <w:rPr>
          <w:rFonts w:ascii="Calibri" w:hAnsi="Calibri" w:eastAsia="Calibri" w:cs="Calibri"/>
          <w:b w:val="1"/>
          <w:bCs w:val="1"/>
          <w:noProof w:val="0"/>
          <w:sz w:val="24"/>
          <w:szCs w:val="24"/>
          <w:lang w:val="es-ES"/>
        </w:rPr>
        <w:t>suspensión del procedimiento.</w:t>
      </w:r>
    </w:p>
    <w:p w:rsidR="40E38428" w:rsidP="40E38428" w:rsidRDefault="40E38428" w14:paraId="5751C74A" w14:textId="0BAE3A6A">
      <w:pPr>
        <w:spacing w:line="276" w:lineRule="exact"/>
        <w:jc w:val="both"/>
      </w:pPr>
      <w:r w:rsidRPr="76375954" w:rsidR="76375954">
        <w:rPr>
          <w:rFonts w:ascii="Calibri" w:hAnsi="Calibri" w:eastAsia="Calibri" w:cs="Calibri"/>
          <w:noProof w:val="0"/>
          <w:sz w:val="24"/>
          <w:szCs w:val="24"/>
          <w:lang w:val="es-ES"/>
        </w:rPr>
        <w:t xml:space="preserve">2. </w:t>
      </w:r>
      <w:r w:rsidRPr="76375954" w:rsidR="76375954">
        <w:rPr>
          <w:rFonts w:ascii="Calibri" w:hAnsi="Calibri" w:eastAsia="Calibri" w:cs="Calibri"/>
          <w:noProof w:val="0"/>
          <w:sz w:val="24"/>
          <w:szCs w:val="24"/>
          <w:lang w:val="es-ES"/>
        </w:rPr>
        <w:t>Requerirá al demandante realice la imperativa la oferta obligatoria de alquiler social en los términos establecidos en la Ley 24/2015.</w:t>
      </w:r>
    </w:p>
    <w:p w:rsidR="40E38428" w:rsidP="40E38428" w:rsidRDefault="40E38428" w14:paraId="164EC70B" w14:textId="5724831E">
      <w:pPr>
        <w:spacing w:line="276" w:lineRule="exact"/>
        <w:jc w:val="both"/>
      </w:pPr>
      <w:r w:rsidRPr="76375954" w:rsidR="76375954">
        <w:rPr>
          <w:rFonts w:ascii="Calibri" w:hAnsi="Calibri" w:eastAsia="Calibri" w:cs="Calibri"/>
          <w:noProof w:val="0"/>
          <w:color w:val="00B050"/>
          <w:sz w:val="24"/>
          <w:szCs w:val="24"/>
          <w:lang w:val="es-ES"/>
        </w:rPr>
        <w:t>(Subsidiariamente artículo 704 LEC)</w:t>
      </w:r>
    </w:p>
    <w:p w:rsidR="40E38428" w:rsidP="40E38428" w:rsidRDefault="40E38428" w14:paraId="584972AC" w14:textId="0AD1C83F">
      <w:pPr>
        <w:spacing w:line="276" w:lineRule="exact"/>
        <w:jc w:val="both"/>
      </w:pPr>
      <w:r w:rsidRPr="76375954" w:rsidR="76375954">
        <w:rPr>
          <w:rFonts w:ascii="Calibri" w:hAnsi="Calibri" w:eastAsia="Calibri" w:cs="Calibri"/>
          <w:noProof w:val="0"/>
          <w:color w:val="00B050"/>
          <w:sz w:val="24"/>
          <w:szCs w:val="24"/>
          <w:lang w:val="es-ES"/>
        </w:rPr>
        <w:t>Localidad y fecha</w:t>
      </w:r>
    </w:p>
    <w:p w:rsidR="40E38428" w:rsidP="40E38428" w:rsidRDefault="40E38428" w14:paraId="3DA3111D" w14:textId="663B6B1E">
      <w:pPr>
        <w:spacing w:line="276" w:lineRule="exact"/>
        <w:jc w:val="both"/>
      </w:pPr>
      <w:r w:rsidRPr="76375954" w:rsidR="76375954">
        <w:rPr>
          <w:rFonts w:ascii="Calibri" w:hAnsi="Calibri" w:eastAsia="Calibri" w:cs="Calibri"/>
          <w:noProof w:val="0"/>
          <w:color w:val="00000A"/>
          <w:sz w:val="24"/>
          <w:szCs w:val="24"/>
          <w:lang w:val="es-ES"/>
        </w:rPr>
        <w:t xml:space="preserve"> </w:t>
      </w:r>
    </w:p>
    <w:p w:rsidR="40E38428" w:rsidP="40E38428" w:rsidRDefault="40E38428" w14:paraId="276945E7" w14:textId="7E852EA0">
      <w:pPr>
        <w:spacing w:line="276" w:lineRule="exact"/>
        <w:jc w:val="both"/>
        <w:rPr>
          <w:rFonts w:ascii="Calibri" w:hAnsi="Calibri" w:eastAsia="Calibri" w:cs="Calibri"/>
          <w:b w:val="1"/>
          <w:bCs w:val="1"/>
          <w:noProof w:val="0"/>
          <w:color w:val="00000A"/>
          <w:sz w:val="24"/>
          <w:szCs w:val="24"/>
          <w:lang w:val="es-ES"/>
        </w:rPr>
      </w:pPr>
    </w:p>
    <w:p w:rsidR="40E38428" w:rsidP="40E38428" w:rsidRDefault="40E38428" w14:paraId="60C7CF35" w14:textId="5020EFA9">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D6CC426"/>
  <w15:docId w15:val="{f34af2ee-c00c-4d3c-b551-8818f329d4e3}"/>
  <w:rsids>
    <w:rsidRoot w:val="5D6CC426"/>
    <w:rsid w:val="2B4D87AB"/>
    <w:rsid w:val="2D571B3F"/>
    <w:rsid w:val="40E38428"/>
    <w:rsid w:val="5D6CC426"/>
    <w:rsid w:val="68BE6CD3"/>
    <w:rsid w:val="76375954"/>
    <w:rsid w:val="7759F18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jpg" Id="R7261fa5ac21949ee" /><Relationship Type="http://schemas.openxmlformats.org/officeDocument/2006/relationships/image" Target="/media/image2.jpg" Id="R5380691924cd40d0" /><Relationship Type="http://schemas.openxmlformats.org/officeDocument/2006/relationships/image" Target="/media/image4.jpg" Id="Rc9d890d69cba4960" /><Relationship Type="http://schemas.openxmlformats.org/officeDocument/2006/relationships/image" Target="/media/image5.jpg" Id="Rc595ca9c5cf94c5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2019-05-03T19:35:12.2878448Z</dcterms:created>
  <dcterms:modified xsi:type="dcterms:W3CDTF">2019-05-03T19:54:57.7699232Z</dcterms:modified>
  <dc:creator>aza avalo</dc:creator>
  <lastModifiedBy>aza avalo</lastModifiedBy>
</coreProperties>
</file>